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C74D1" w14:textId="56725828" w:rsidR="000346A1" w:rsidRPr="00534ABA" w:rsidRDefault="00063082" w:rsidP="00602475">
      <w:pPr>
        <w:pStyle w:val="Kop2"/>
        <w:numPr>
          <w:ilvl w:val="0"/>
          <w:numId w:val="0"/>
        </w:numPr>
        <w:ind w:left="360"/>
        <w:jc w:val="center"/>
      </w:pPr>
      <w:bookmarkStart w:id="0" w:name="_Toc51335518"/>
      <w:bookmarkStart w:id="1" w:name="_Toc51335634"/>
      <w:r>
        <w:t>ALGEMEEN VEILIGHEIDSREGLEMENT</w:t>
      </w:r>
      <w:bookmarkEnd w:id="0"/>
      <w:bookmarkEnd w:id="1"/>
    </w:p>
    <w:p w14:paraId="1956C7B8" w14:textId="03807EDB" w:rsidR="000346A1" w:rsidRDefault="00063082" w:rsidP="00602475">
      <w:pPr>
        <w:pStyle w:val="Kop1"/>
        <w:numPr>
          <w:ilvl w:val="0"/>
          <w:numId w:val="0"/>
        </w:numPr>
        <w:ind w:left="360"/>
        <w:jc w:val="center"/>
      </w:pPr>
      <w:bookmarkStart w:id="2" w:name="_Toc51335519"/>
      <w:bookmarkStart w:id="3" w:name="_Toc51335635"/>
      <w:r>
        <w:t>Werken met derden – voor aannemers en zelfstandigen bij de uitvoering van werken zonder veiligheidscoördinator</w:t>
      </w:r>
      <w:bookmarkEnd w:id="2"/>
      <w:bookmarkEnd w:id="3"/>
    </w:p>
    <w:p w14:paraId="7F1EC29A" w14:textId="5324C01D" w:rsidR="000346A1" w:rsidRDefault="00063082" w:rsidP="00534ABA">
      <w:pPr>
        <w:pStyle w:val="Kop3"/>
        <w:jc w:val="center"/>
      </w:pPr>
      <w:bookmarkStart w:id="4" w:name="_Toc51335520"/>
      <w:bookmarkStart w:id="5" w:name="_Toc51335636"/>
      <w:r>
        <w:t>Welzijnswet 4 augustus 1996 hoofdstuk IV</w:t>
      </w:r>
      <w:bookmarkEnd w:id="4"/>
      <w:bookmarkEnd w:id="5"/>
      <w:r>
        <w:t xml:space="preserve"> </w:t>
      </w:r>
    </w:p>
    <w:p w14:paraId="1545AFCE" w14:textId="5495F9E7" w:rsidR="000346A1" w:rsidRDefault="000346A1" w:rsidP="005345DE">
      <w:pPr>
        <w:jc w:val="center"/>
        <w:rPr>
          <w:rFonts w:eastAsia="Times New Roman"/>
          <w:lang w:eastAsia="nl-BE"/>
        </w:rPr>
      </w:pPr>
    </w:p>
    <w:p w14:paraId="5DFC3490" w14:textId="48802E8A" w:rsidR="004A1B0C" w:rsidRDefault="00FE18CE">
      <w:pPr>
        <w:rPr>
          <w:rFonts w:eastAsia="Times New Roman"/>
          <w:lang w:eastAsia="nl-BE"/>
        </w:rPr>
      </w:pPr>
      <w:r>
        <w:rPr>
          <w:rFonts w:eastAsia="Times New Roman"/>
          <w:noProof/>
          <w:lang w:eastAsia="nl-BE"/>
        </w:rPr>
        <w:drawing>
          <wp:anchor distT="0" distB="0" distL="114300" distR="114300" simplePos="0" relativeHeight="251658240" behindDoc="0" locked="0" layoutInCell="1" allowOverlap="1" wp14:anchorId="782BE722" wp14:editId="7A42398C">
            <wp:simplePos x="0" y="0"/>
            <wp:positionH relativeFrom="margin">
              <wp:posOffset>1722755</wp:posOffset>
            </wp:positionH>
            <wp:positionV relativeFrom="paragraph">
              <wp:posOffset>6529070</wp:posOffset>
            </wp:positionV>
            <wp:extent cx="2562225" cy="837129"/>
            <wp:effectExtent l="0" t="0" r="0" b="0"/>
            <wp:wrapNone/>
            <wp:docPr id="1" name="Afbeelding 1" descr="Afbeelding met teken,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vLogoTransparant-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62225" cy="837129"/>
                    </a:xfrm>
                    <a:prstGeom prst="rect">
                      <a:avLst/>
                    </a:prstGeom>
                  </pic:spPr>
                </pic:pic>
              </a:graphicData>
            </a:graphic>
            <wp14:sizeRelH relativeFrom="page">
              <wp14:pctWidth>0</wp14:pctWidth>
            </wp14:sizeRelH>
            <wp14:sizeRelV relativeFrom="page">
              <wp14:pctHeight>0</wp14:pctHeight>
            </wp14:sizeRelV>
          </wp:anchor>
        </w:drawing>
      </w:r>
      <w:r w:rsidR="00534ABA">
        <w:rPr>
          <w:rFonts w:eastAsia="Times New Roman"/>
          <w:noProof/>
          <w:lang w:eastAsia="nl-BE"/>
        </w:rPr>
        <w:drawing>
          <wp:anchor distT="0" distB="0" distL="114300" distR="114300" simplePos="0" relativeHeight="251659264" behindDoc="0" locked="0" layoutInCell="1" allowOverlap="1" wp14:anchorId="4A172920" wp14:editId="46068FB8">
            <wp:simplePos x="0" y="0"/>
            <wp:positionH relativeFrom="margin">
              <wp:posOffset>-2357120</wp:posOffset>
            </wp:positionH>
            <wp:positionV relativeFrom="paragraph">
              <wp:posOffset>527050</wp:posOffset>
            </wp:positionV>
            <wp:extent cx="9239250" cy="6166628"/>
            <wp:effectExtent l="0" t="0" r="0" b="5715"/>
            <wp:wrapNone/>
            <wp:docPr id="2" name="Afbeelding 2" descr="Afbeelding met buiten, gebouw, voorzijde, groo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tografie_TomLinster-Kasteel_vanackere (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39250" cy="6166628"/>
                    </a:xfrm>
                    <a:prstGeom prst="rect">
                      <a:avLst/>
                    </a:prstGeom>
                  </pic:spPr>
                </pic:pic>
              </a:graphicData>
            </a:graphic>
            <wp14:sizeRelH relativeFrom="page">
              <wp14:pctWidth>0</wp14:pctWidth>
            </wp14:sizeRelH>
            <wp14:sizeRelV relativeFrom="page">
              <wp14:pctHeight>0</wp14:pctHeight>
            </wp14:sizeRelV>
          </wp:anchor>
        </w:drawing>
      </w:r>
      <w:r w:rsidR="004A1B0C">
        <w:rPr>
          <w:rFonts w:eastAsia="Times New Roman"/>
          <w:lang w:eastAsia="nl-BE"/>
        </w:rPr>
        <w:br w:type="page"/>
      </w:r>
    </w:p>
    <w:bookmarkStart w:id="6" w:name="_Toc51335637" w:displacedByCustomXml="next"/>
    <w:sdt>
      <w:sdtPr>
        <w:rPr>
          <w:rFonts w:asciiTheme="minorHAnsi" w:eastAsiaTheme="minorHAnsi" w:hAnsiTheme="minorHAnsi" w:cstheme="minorBidi"/>
          <w:b w:val="0"/>
          <w:bCs w:val="0"/>
          <w:color w:val="auto"/>
          <w:sz w:val="22"/>
          <w:szCs w:val="22"/>
          <w:lang w:val="nl-NL" w:eastAsia="en-US"/>
        </w:rPr>
        <w:id w:val="-1536110696"/>
        <w:docPartObj>
          <w:docPartGallery w:val="Table of Contents"/>
          <w:docPartUnique/>
        </w:docPartObj>
      </w:sdtPr>
      <w:sdtContent>
        <w:p w14:paraId="1E5E53C7" w14:textId="5BCC7B6C" w:rsidR="00962F41" w:rsidRDefault="00602475" w:rsidP="00602475">
          <w:pPr>
            <w:pStyle w:val="Kop2"/>
          </w:pPr>
          <w:r>
            <w:rPr>
              <w:lang w:val="nl-NL"/>
            </w:rPr>
            <w:t>Inhoudstafel</w:t>
          </w:r>
          <w:bookmarkEnd w:id="6"/>
        </w:p>
        <w:p w14:paraId="66766B9A" w14:textId="676B2F11" w:rsidR="009E7917" w:rsidRDefault="00962F41" w:rsidP="00601E36">
          <w:pPr>
            <w:pStyle w:val="Inhopg2"/>
            <w:tabs>
              <w:tab w:val="right" w:leader="dot" w:pos="9062"/>
            </w:tabs>
            <w:rPr>
              <w:rFonts w:eastAsiaTheme="minorEastAsia"/>
              <w:noProof/>
              <w:lang w:eastAsia="nl-BE"/>
            </w:rPr>
          </w:pPr>
          <w:r>
            <w:fldChar w:fldCharType="begin"/>
          </w:r>
          <w:r>
            <w:instrText xml:space="preserve"> TOC \o "1-3" \h \z \u </w:instrText>
          </w:r>
          <w:r>
            <w:fldChar w:fldCharType="separate"/>
          </w:r>
          <w:hyperlink w:anchor="_Toc51335637" w:history="1"/>
        </w:p>
        <w:p w14:paraId="680AD673" w14:textId="1E6D88D6" w:rsidR="009E7917" w:rsidRDefault="00601E36">
          <w:pPr>
            <w:pStyle w:val="Inhopg2"/>
            <w:tabs>
              <w:tab w:val="left" w:pos="660"/>
              <w:tab w:val="right" w:leader="dot" w:pos="9062"/>
            </w:tabs>
            <w:rPr>
              <w:rFonts w:eastAsiaTheme="minorEastAsia"/>
              <w:noProof/>
              <w:lang w:eastAsia="nl-BE"/>
            </w:rPr>
          </w:pPr>
          <w:hyperlink w:anchor="_Toc51335638" w:history="1">
            <w:r w:rsidR="009E7917" w:rsidRPr="00382852">
              <w:rPr>
                <w:rStyle w:val="Hyperlink"/>
                <w:noProof/>
              </w:rPr>
              <w:t>2.</w:t>
            </w:r>
            <w:r w:rsidR="009E7917">
              <w:rPr>
                <w:rFonts w:eastAsiaTheme="minorEastAsia"/>
                <w:noProof/>
                <w:lang w:eastAsia="nl-BE"/>
              </w:rPr>
              <w:tab/>
            </w:r>
            <w:r w:rsidR="009E7917" w:rsidRPr="00382852">
              <w:rPr>
                <w:rStyle w:val="Hyperlink"/>
                <w:noProof/>
              </w:rPr>
              <w:t>De Algemene bepalingen</w:t>
            </w:r>
            <w:r w:rsidR="009E7917">
              <w:rPr>
                <w:noProof/>
                <w:webHidden/>
              </w:rPr>
              <w:tab/>
            </w:r>
            <w:r w:rsidR="009E7917">
              <w:rPr>
                <w:noProof/>
                <w:webHidden/>
              </w:rPr>
              <w:fldChar w:fldCharType="begin"/>
            </w:r>
            <w:r w:rsidR="009E7917">
              <w:rPr>
                <w:noProof/>
                <w:webHidden/>
              </w:rPr>
              <w:instrText xml:space="preserve"> PAGEREF _Toc51335638 \h </w:instrText>
            </w:r>
            <w:r w:rsidR="009E7917">
              <w:rPr>
                <w:noProof/>
                <w:webHidden/>
              </w:rPr>
            </w:r>
            <w:r w:rsidR="009E7917">
              <w:rPr>
                <w:noProof/>
                <w:webHidden/>
              </w:rPr>
              <w:fldChar w:fldCharType="separate"/>
            </w:r>
            <w:r w:rsidR="009E7917">
              <w:rPr>
                <w:noProof/>
                <w:webHidden/>
              </w:rPr>
              <w:t>4</w:t>
            </w:r>
            <w:r w:rsidR="009E7917">
              <w:rPr>
                <w:noProof/>
                <w:webHidden/>
              </w:rPr>
              <w:fldChar w:fldCharType="end"/>
            </w:r>
          </w:hyperlink>
        </w:p>
        <w:p w14:paraId="02D1DC03" w14:textId="238B37E0" w:rsidR="009E7917" w:rsidRDefault="00601E36">
          <w:pPr>
            <w:pStyle w:val="Inhopg1"/>
            <w:tabs>
              <w:tab w:val="left" w:pos="660"/>
              <w:tab w:val="right" w:leader="dot" w:pos="9062"/>
            </w:tabs>
            <w:rPr>
              <w:rFonts w:eastAsiaTheme="minorEastAsia"/>
              <w:noProof/>
              <w:lang w:eastAsia="nl-BE"/>
            </w:rPr>
          </w:pPr>
          <w:hyperlink w:anchor="_Toc51335639" w:history="1">
            <w:r w:rsidR="009E7917" w:rsidRPr="00382852">
              <w:rPr>
                <w:rStyle w:val="Hyperlink"/>
                <w:noProof/>
              </w:rPr>
              <w:t>2.1.</w:t>
            </w:r>
            <w:r w:rsidR="009E7917">
              <w:rPr>
                <w:rFonts w:eastAsiaTheme="minorEastAsia"/>
                <w:noProof/>
                <w:lang w:eastAsia="nl-BE"/>
              </w:rPr>
              <w:tab/>
            </w:r>
            <w:r w:rsidR="009E7917" w:rsidRPr="00382852">
              <w:rPr>
                <w:rStyle w:val="Hyperlink"/>
                <w:noProof/>
              </w:rPr>
              <w:t>Het doel van het reglement</w:t>
            </w:r>
            <w:r w:rsidR="009E7917">
              <w:rPr>
                <w:noProof/>
                <w:webHidden/>
              </w:rPr>
              <w:tab/>
            </w:r>
            <w:r w:rsidR="009E7917">
              <w:rPr>
                <w:noProof/>
                <w:webHidden/>
              </w:rPr>
              <w:fldChar w:fldCharType="begin"/>
            </w:r>
            <w:r w:rsidR="009E7917">
              <w:rPr>
                <w:noProof/>
                <w:webHidden/>
              </w:rPr>
              <w:instrText xml:space="preserve"> PAGEREF _Toc51335639 \h </w:instrText>
            </w:r>
            <w:r w:rsidR="009E7917">
              <w:rPr>
                <w:noProof/>
                <w:webHidden/>
              </w:rPr>
            </w:r>
            <w:r w:rsidR="009E7917">
              <w:rPr>
                <w:noProof/>
                <w:webHidden/>
              </w:rPr>
              <w:fldChar w:fldCharType="separate"/>
            </w:r>
            <w:r w:rsidR="009E7917">
              <w:rPr>
                <w:noProof/>
                <w:webHidden/>
              </w:rPr>
              <w:t>4</w:t>
            </w:r>
            <w:r w:rsidR="009E7917">
              <w:rPr>
                <w:noProof/>
                <w:webHidden/>
              </w:rPr>
              <w:fldChar w:fldCharType="end"/>
            </w:r>
          </w:hyperlink>
        </w:p>
        <w:p w14:paraId="47F21796" w14:textId="2DFD56C7" w:rsidR="009E7917" w:rsidRDefault="00601E36">
          <w:pPr>
            <w:pStyle w:val="Inhopg1"/>
            <w:tabs>
              <w:tab w:val="left" w:pos="660"/>
              <w:tab w:val="right" w:leader="dot" w:pos="9062"/>
            </w:tabs>
            <w:rPr>
              <w:rFonts w:eastAsiaTheme="minorEastAsia"/>
              <w:noProof/>
              <w:lang w:eastAsia="nl-BE"/>
            </w:rPr>
          </w:pPr>
          <w:hyperlink w:anchor="_Toc51335640" w:history="1">
            <w:r w:rsidR="009E7917" w:rsidRPr="00382852">
              <w:rPr>
                <w:rStyle w:val="Hyperlink"/>
                <w:noProof/>
              </w:rPr>
              <w:t>2.2.</w:t>
            </w:r>
            <w:r w:rsidR="009E7917">
              <w:rPr>
                <w:rFonts w:eastAsiaTheme="minorEastAsia"/>
                <w:noProof/>
                <w:lang w:eastAsia="nl-BE"/>
              </w:rPr>
              <w:tab/>
            </w:r>
            <w:r w:rsidR="009E7917" w:rsidRPr="00382852">
              <w:rPr>
                <w:rStyle w:val="Hyperlink"/>
                <w:noProof/>
              </w:rPr>
              <w:t>Het toepassingsgebied</w:t>
            </w:r>
            <w:r w:rsidR="009E7917">
              <w:rPr>
                <w:noProof/>
                <w:webHidden/>
              </w:rPr>
              <w:tab/>
            </w:r>
            <w:r w:rsidR="009E7917">
              <w:rPr>
                <w:noProof/>
                <w:webHidden/>
              </w:rPr>
              <w:fldChar w:fldCharType="begin"/>
            </w:r>
            <w:r w:rsidR="009E7917">
              <w:rPr>
                <w:noProof/>
                <w:webHidden/>
              </w:rPr>
              <w:instrText xml:space="preserve"> PAGEREF _Toc51335640 \h </w:instrText>
            </w:r>
            <w:r w:rsidR="009E7917">
              <w:rPr>
                <w:noProof/>
                <w:webHidden/>
              </w:rPr>
            </w:r>
            <w:r w:rsidR="009E7917">
              <w:rPr>
                <w:noProof/>
                <w:webHidden/>
              </w:rPr>
              <w:fldChar w:fldCharType="separate"/>
            </w:r>
            <w:r w:rsidR="009E7917">
              <w:rPr>
                <w:noProof/>
                <w:webHidden/>
              </w:rPr>
              <w:t>4</w:t>
            </w:r>
            <w:r w:rsidR="009E7917">
              <w:rPr>
                <w:noProof/>
                <w:webHidden/>
              </w:rPr>
              <w:fldChar w:fldCharType="end"/>
            </w:r>
          </w:hyperlink>
        </w:p>
        <w:p w14:paraId="2D7FADB0" w14:textId="034107A0" w:rsidR="009E7917" w:rsidRDefault="00601E36">
          <w:pPr>
            <w:pStyle w:val="Inhopg1"/>
            <w:tabs>
              <w:tab w:val="left" w:pos="660"/>
              <w:tab w:val="right" w:leader="dot" w:pos="9062"/>
            </w:tabs>
            <w:rPr>
              <w:rFonts w:eastAsiaTheme="minorEastAsia"/>
              <w:noProof/>
              <w:lang w:eastAsia="nl-BE"/>
            </w:rPr>
          </w:pPr>
          <w:hyperlink w:anchor="_Toc51335641" w:history="1">
            <w:r w:rsidR="009E7917" w:rsidRPr="00382852">
              <w:rPr>
                <w:rStyle w:val="Hyperlink"/>
                <w:noProof/>
              </w:rPr>
              <w:t>2.3.</w:t>
            </w:r>
            <w:r w:rsidR="009E7917">
              <w:rPr>
                <w:rFonts w:eastAsiaTheme="minorEastAsia"/>
                <w:noProof/>
                <w:lang w:eastAsia="nl-BE"/>
              </w:rPr>
              <w:tab/>
            </w:r>
            <w:r w:rsidR="009E7917" w:rsidRPr="00382852">
              <w:rPr>
                <w:rStyle w:val="Hyperlink"/>
                <w:noProof/>
              </w:rPr>
              <w:t>De wetgeving</w:t>
            </w:r>
            <w:r w:rsidR="009E7917">
              <w:rPr>
                <w:noProof/>
                <w:webHidden/>
              </w:rPr>
              <w:tab/>
            </w:r>
            <w:r w:rsidR="009E7917">
              <w:rPr>
                <w:noProof/>
                <w:webHidden/>
              </w:rPr>
              <w:fldChar w:fldCharType="begin"/>
            </w:r>
            <w:r w:rsidR="009E7917">
              <w:rPr>
                <w:noProof/>
                <w:webHidden/>
              </w:rPr>
              <w:instrText xml:space="preserve"> PAGEREF _Toc51335641 \h </w:instrText>
            </w:r>
            <w:r w:rsidR="009E7917">
              <w:rPr>
                <w:noProof/>
                <w:webHidden/>
              </w:rPr>
            </w:r>
            <w:r w:rsidR="009E7917">
              <w:rPr>
                <w:noProof/>
                <w:webHidden/>
              </w:rPr>
              <w:fldChar w:fldCharType="separate"/>
            </w:r>
            <w:r w:rsidR="009E7917">
              <w:rPr>
                <w:noProof/>
                <w:webHidden/>
              </w:rPr>
              <w:t>5</w:t>
            </w:r>
            <w:r w:rsidR="009E7917">
              <w:rPr>
                <w:noProof/>
                <w:webHidden/>
              </w:rPr>
              <w:fldChar w:fldCharType="end"/>
            </w:r>
          </w:hyperlink>
        </w:p>
        <w:p w14:paraId="1636FB67" w14:textId="0E1256B4" w:rsidR="009E7917" w:rsidRDefault="00601E36">
          <w:pPr>
            <w:pStyle w:val="Inhopg1"/>
            <w:tabs>
              <w:tab w:val="left" w:pos="660"/>
              <w:tab w:val="right" w:leader="dot" w:pos="9062"/>
            </w:tabs>
            <w:rPr>
              <w:rFonts w:eastAsiaTheme="minorEastAsia"/>
              <w:noProof/>
              <w:lang w:eastAsia="nl-BE"/>
            </w:rPr>
          </w:pPr>
          <w:hyperlink w:anchor="_Toc51335642" w:history="1">
            <w:r w:rsidR="009E7917" w:rsidRPr="00382852">
              <w:rPr>
                <w:rStyle w:val="Hyperlink"/>
                <w:noProof/>
              </w:rPr>
              <w:t>2.4.</w:t>
            </w:r>
            <w:r w:rsidR="009E7917">
              <w:rPr>
                <w:rFonts w:eastAsiaTheme="minorEastAsia"/>
                <w:noProof/>
                <w:lang w:eastAsia="nl-BE"/>
              </w:rPr>
              <w:tab/>
            </w:r>
            <w:r w:rsidR="009E7917" w:rsidRPr="00382852">
              <w:rPr>
                <w:rStyle w:val="Hyperlink"/>
                <w:noProof/>
              </w:rPr>
              <w:t>De aannemer</w:t>
            </w:r>
            <w:r w:rsidR="009E7917">
              <w:rPr>
                <w:noProof/>
                <w:webHidden/>
              </w:rPr>
              <w:tab/>
            </w:r>
            <w:r w:rsidR="009E7917">
              <w:rPr>
                <w:noProof/>
                <w:webHidden/>
              </w:rPr>
              <w:fldChar w:fldCharType="begin"/>
            </w:r>
            <w:r w:rsidR="009E7917">
              <w:rPr>
                <w:noProof/>
                <w:webHidden/>
              </w:rPr>
              <w:instrText xml:space="preserve"> PAGEREF _Toc51335642 \h </w:instrText>
            </w:r>
            <w:r w:rsidR="009E7917">
              <w:rPr>
                <w:noProof/>
                <w:webHidden/>
              </w:rPr>
            </w:r>
            <w:r w:rsidR="009E7917">
              <w:rPr>
                <w:noProof/>
                <w:webHidden/>
              </w:rPr>
              <w:fldChar w:fldCharType="separate"/>
            </w:r>
            <w:r w:rsidR="009E7917">
              <w:rPr>
                <w:noProof/>
                <w:webHidden/>
              </w:rPr>
              <w:t>6</w:t>
            </w:r>
            <w:r w:rsidR="009E7917">
              <w:rPr>
                <w:noProof/>
                <w:webHidden/>
              </w:rPr>
              <w:fldChar w:fldCharType="end"/>
            </w:r>
          </w:hyperlink>
        </w:p>
        <w:p w14:paraId="56575650" w14:textId="4A064777" w:rsidR="009E7917" w:rsidRDefault="00601E36">
          <w:pPr>
            <w:pStyle w:val="Inhopg1"/>
            <w:tabs>
              <w:tab w:val="left" w:pos="660"/>
              <w:tab w:val="right" w:leader="dot" w:pos="9062"/>
            </w:tabs>
            <w:rPr>
              <w:rFonts w:eastAsiaTheme="minorEastAsia"/>
              <w:noProof/>
              <w:lang w:eastAsia="nl-BE"/>
            </w:rPr>
          </w:pPr>
          <w:hyperlink w:anchor="_Toc51335643" w:history="1">
            <w:r w:rsidR="009E7917" w:rsidRPr="00382852">
              <w:rPr>
                <w:rStyle w:val="Hyperlink"/>
                <w:noProof/>
              </w:rPr>
              <w:t>2.5.</w:t>
            </w:r>
            <w:r w:rsidR="009E7917">
              <w:rPr>
                <w:rFonts w:eastAsiaTheme="minorEastAsia"/>
                <w:noProof/>
                <w:lang w:eastAsia="nl-BE"/>
              </w:rPr>
              <w:tab/>
            </w:r>
            <w:r w:rsidR="009E7917" w:rsidRPr="00382852">
              <w:rPr>
                <w:rStyle w:val="Hyperlink"/>
                <w:noProof/>
              </w:rPr>
              <w:t>De gemeente</w:t>
            </w:r>
            <w:r w:rsidR="009E7917">
              <w:rPr>
                <w:noProof/>
                <w:webHidden/>
              </w:rPr>
              <w:tab/>
            </w:r>
            <w:r w:rsidR="009E7917">
              <w:rPr>
                <w:noProof/>
                <w:webHidden/>
              </w:rPr>
              <w:fldChar w:fldCharType="begin"/>
            </w:r>
            <w:r w:rsidR="009E7917">
              <w:rPr>
                <w:noProof/>
                <w:webHidden/>
              </w:rPr>
              <w:instrText xml:space="preserve"> PAGEREF _Toc51335643 \h </w:instrText>
            </w:r>
            <w:r w:rsidR="009E7917">
              <w:rPr>
                <w:noProof/>
                <w:webHidden/>
              </w:rPr>
            </w:r>
            <w:r w:rsidR="009E7917">
              <w:rPr>
                <w:noProof/>
                <w:webHidden/>
              </w:rPr>
              <w:fldChar w:fldCharType="separate"/>
            </w:r>
            <w:r w:rsidR="009E7917">
              <w:rPr>
                <w:noProof/>
                <w:webHidden/>
              </w:rPr>
              <w:t>8</w:t>
            </w:r>
            <w:r w:rsidR="009E7917">
              <w:rPr>
                <w:noProof/>
                <w:webHidden/>
              </w:rPr>
              <w:fldChar w:fldCharType="end"/>
            </w:r>
          </w:hyperlink>
        </w:p>
        <w:p w14:paraId="6F97283B" w14:textId="0FAE057B" w:rsidR="009E7917" w:rsidRDefault="00601E36">
          <w:pPr>
            <w:pStyle w:val="Inhopg3"/>
            <w:tabs>
              <w:tab w:val="right" w:leader="dot" w:pos="9062"/>
            </w:tabs>
            <w:rPr>
              <w:rFonts w:eastAsiaTheme="minorEastAsia"/>
              <w:noProof/>
              <w:lang w:eastAsia="nl-BE"/>
            </w:rPr>
          </w:pPr>
          <w:hyperlink w:anchor="_Toc51335644" w:history="1">
            <w:r w:rsidR="009E7917" w:rsidRPr="00382852">
              <w:rPr>
                <w:rStyle w:val="Hyperlink"/>
                <w:noProof/>
              </w:rPr>
              <w:t>De rechten</w:t>
            </w:r>
            <w:r w:rsidR="009E7917">
              <w:rPr>
                <w:noProof/>
                <w:webHidden/>
              </w:rPr>
              <w:tab/>
            </w:r>
            <w:r w:rsidR="009E7917">
              <w:rPr>
                <w:noProof/>
                <w:webHidden/>
              </w:rPr>
              <w:fldChar w:fldCharType="begin"/>
            </w:r>
            <w:r w:rsidR="009E7917">
              <w:rPr>
                <w:noProof/>
                <w:webHidden/>
              </w:rPr>
              <w:instrText xml:space="preserve"> PAGEREF _Toc51335644 \h </w:instrText>
            </w:r>
            <w:r w:rsidR="009E7917">
              <w:rPr>
                <w:noProof/>
                <w:webHidden/>
              </w:rPr>
            </w:r>
            <w:r w:rsidR="009E7917">
              <w:rPr>
                <w:noProof/>
                <w:webHidden/>
              </w:rPr>
              <w:fldChar w:fldCharType="separate"/>
            </w:r>
            <w:r w:rsidR="009E7917">
              <w:rPr>
                <w:noProof/>
                <w:webHidden/>
              </w:rPr>
              <w:t>8</w:t>
            </w:r>
            <w:r w:rsidR="009E7917">
              <w:rPr>
                <w:noProof/>
                <w:webHidden/>
              </w:rPr>
              <w:fldChar w:fldCharType="end"/>
            </w:r>
          </w:hyperlink>
        </w:p>
        <w:p w14:paraId="14EF523A" w14:textId="746F1A13" w:rsidR="009E7917" w:rsidRDefault="00601E36">
          <w:pPr>
            <w:pStyle w:val="Inhopg3"/>
            <w:tabs>
              <w:tab w:val="right" w:leader="dot" w:pos="9062"/>
            </w:tabs>
            <w:rPr>
              <w:rFonts w:eastAsiaTheme="minorEastAsia"/>
              <w:noProof/>
              <w:lang w:eastAsia="nl-BE"/>
            </w:rPr>
          </w:pPr>
          <w:hyperlink w:anchor="_Toc51335645" w:history="1">
            <w:r w:rsidR="009E7917" w:rsidRPr="00382852">
              <w:rPr>
                <w:rStyle w:val="Hyperlink"/>
                <w:noProof/>
              </w:rPr>
              <w:t>De plichten</w:t>
            </w:r>
            <w:r w:rsidR="009E7917">
              <w:rPr>
                <w:noProof/>
                <w:webHidden/>
              </w:rPr>
              <w:tab/>
            </w:r>
            <w:r w:rsidR="009E7917">
              <w:rPr>
                <w:noProof/>
                <w:webHidden/>
              </w:rPr>
              <w:fldChar w:fldCharType="begin"/>
            </w:r>
            <w:r w:rsidR="009E7917">
              <w:rPr>
                <w:noProof/>
                <w:webHidden/>
              </w:rPr>
              <w:instrText xml:space="preserve"> PAGEREF _Toc51335645 \h </w:instrText>
            </w:r>
            <w:r w:rsidR="009E7917">
              <w:rPr>
                <w:noProof/>
                <w:webHidden/>
              </w:rPr>
            </w:r>
            <w:r w:rsidR="009E7917">
              <w:rPr>
                <w:noProof/>
                <w:webHidden/>
              </w:rPr>
              <w:fldChar w:fldCharType="separate"/>
            </w:r>
            <w:r w:rsidR="009E7917">
              <w:rPr>
                <w:noProof/>
                <w:webHidden/>
              </w:rPr>
              <w:t>9</w:t>
            </w:r>
            <w:r w:rsidR="009E7917">
              <w:rPr>
                <w:noProof/>
                <w:webHidden/>
              </w:rPr>
              <w:fldChar w:fldCharType="end"/>
            </w:r>
          </w:hyperlink>
        </w:p>
        <w:p w14:paraId="3C323909" w14:textId="27D3DC69" w:rsidR="009E7917" w:rsidRDefault="00601E36">
          <w:pPr>
            <w:pStyle w:val="Inhopg2"/>
            <w:tabs>
              <w:tab w:val="left" w:pos="660"/>
              <w:tab w:val="right" w:leader="dot" w:pos="9062"/>
            </w:tabs>
            <w:rPr>
              <w:rFonts w:eastAsiaTheme="minorEastAsia"/>
              <w:noProof/>
              <w:lang w:eastAsia="nl-BE"/>
            </w:rPr>
          </w:pPr>
          <w:hyperlink w:anchor="_Toc51335646" w:history="1">
            <w:r w:rsidR="009E7917" w:rsidRPr="00382852">
              <w:rPr>
                <w:rStyle w:val="Hyperlink"/>
                <w:noProof/>
              </w:rPr>
              <w:t>3.</w:t>
            </w:r>
            <w:r w:rsidR="009E7917">
              <w:rPr>
                <w:rFonts w:eastAsiaTheme="minorEastAsia"/>
                <w:noProof/>
                <w:lang w:eastAsia="nl-BE"/>
              </w:rPr>
              <w:tab/>
            </w:r>
            <w:r w:rsidR="009E7917" w:rsidRPr="00382852">
              <w:rPr>
                <w:rStyle w:val="Hyperlink"/>
                <w:noProof/>
              </w:rPr>
              <w:t>De algemene veiligheidsvoorschriften</w:t>
            </w:r>
            <w:r w:rsidR="009E7917">
              <w:rPr>
                <w:noProof/>
                <w:webHidden/>
              </w:rPr>
              <w:tab/>
            </w:r>
            <w:r w:rsidR="009E7917">
              <w:rPr>
                <w:noProof/>
                <w:webHidden/>
              </w:rPr>
              <w:fldChar w:fldCharType="begin"/>
            </w:r>
            <w:r w:rsidR="009E7917">
              <w:rPr>
                <w:noProof/>
                <w:webHidden/>
              </w:rPr>
              <w:instrText xml:space="preserve"> PAGEREF _Toc51335646 \h </w:instrText>
            </w:r>
            <w:r w:rsidR="009E7917">
              <w:rPr>
                <w:noProof/>
                <w:webHidden/>
              </w:rPr>
            </w:r>
            <w:r w:rsidR="009E7917">
              <w:rPr>
                <w:noProof/>
                <w:webHidden/>
              </w:rPr>
              <w:fldChar w:fldCharType="separate"/>
            </w:r>
            <w:r w:rsidR="009E7917">
              <w:rPr>
                <w:noProof/>
                <w:webHidden/>
              </w:rPr>
              <w:t>10</w:t>
            </w:r>
            <w:r w:rsidR="009E7917">
              <w:rPr>
                <w:noProof/>
                <w:webHidden/>
              </w:rPr>
              <w:fldChar w:fldCharType="end"/>
            </w:r>
          </w:hyperlink>
        </w:p>
        <w:p w14:paraId="6DC2F06C" w14:textId="6D5C767E" w:rsidR="009E7917" w:rsidRDefault="00601E36">
          <w:pPr>
            <w:pStyle w:val="Inhopg1"/>
            <w:tabs>
              <w:tab w:val="left" w:pos="660"/>
              <w:tab w:val="right" w:leader="dot" w:pos="9062"/>
            </w:tabs>
            <w:rPr>
              <w:rFonts w:eastAsiaTheme="minorEastAsia"/>
              <w:noProof/>
              <w:lang w:eastAsia="nl-BE"/>
            </w:rPr>
          </w:pPr>
          <w:hyperlink w:anchor="_Toc51335647" w:history="1">
            <w:r w:rsidR="009E7917" w:rsidRPr="00382852">
              <w:rPr>
                <w:rStyle w:val="Hyperlink"/>
                <w:noProof/>
              </w:rPr>
              <w:t>3.1.</w:t>
            </w:r>
            <w:r w:rsidR="009E7917">
              <w:rPr>
                <w:rFonts w:eastAsiaTheme="minorEastAsia"/>
                <w:noProof/>
                <w:lang w:eastAsia="nl-BE"/>
              </w:rPr>
              <w:tab/>
            </w:r>
            <w:r w:rsidR="009E7917" w:rsidRPr="00382852">
              <w:rPr>
                <w:rStyle w:val="Hyperlink"/>
                <w:noProof/>
              </w:rPr>
              <w:t>De identificatie van de aannemer, de onderaannemer en de werknemer</w:t>
            </w:r>
            <w:r w:rsidR="009E7917">
              <w:rPr>
                <w:noProof/>
                <w:webHidden/>
              </w:rPr>
              <w:tab/>
            </w:r>
            <w:r w:rsidR="009E7917">
              <w:rPr>
                <w:noProof/>
                <w:webHidden/>
              </w:rPr>
              <w:fldChar w:fldCharType="begin"/>
            </w:r>
            <w:r w:rsidR="009E7917">
              <w:rPr>
                <w:noProof/>
                <w:webHidden/>
              </w:rPr>
              <w:instrText xml:space="preserve"> PAGEREF _Toc51335647 \h </w:instrText>
            </w:r>
            <w:r w:rsidR="009E7917">
              <w:rPr>
                <w:noProof/>
                <w:webHidden/>
              </w:rPr>
            </w:r>
            <w:r w:rsidR="009E7917">
              <w:rPr>
                <w:noProof/>
                <w:webHidden/>
              </w:rPr>
              <w:fldChar w:fldCharType="separate"/>
            </w:r>
            <w:r w:rsidR="009E7917">
              <w:rPr>
                <w:noProof/>
                <w:webHidden/>
              </w:rPr>
              <w:t>10</w:t>
            </w:r>
            <w:r w:rsidR="009E7917">
              <w:rPr>
                <w:noProof/>
                <w:webHidden/>
              </w:rPr>
              <w:fldChar w:fldCharType="end"/>
            </w:r>
          </w:hyperlink>
        </w:p>
        <w:p w14:paraId="6A8E5D7C" w14:textId="5A5A1C21" w:rsidR="009E7917" w:rsidRDefault="00601E36">
          <w:pPr>
            <w:pStyle w:val="Inhopg1"/>
            <w:tabs>
              <w:tab w:val="left" w:pos="660"/>
              <w:tab w:val="right" w:leader="dot" w:pos="9062"/>
            </w:tabs>
            <w:rPr>
              <w:rFonts w:eastAsiaTheme="minorEastAsia"/>
              <w:noProof/>
              <w:lang w:eastAsia="nl-BE"/>
            </w:rPr>
          </w:pPr>
          <w:hyperlink w:anchor="_Toc51335648" w:history="1">
            <w:r w:rsidR="009E7917" w:rsidRPr="00382852">
              <w:rPr>
                <w:rStyle w:val="Hyperlink"/>
                <w:noProof/>
              </w:rPr>
              <w:t>3.2.</w:t>
            </w:r>
            <w:r w:rsidR="009E7917">
              <w:rPr>
                <w:rFonts w:eastAsiaTheme="minorEastAsia"/>
                <w:noProof/>
                <w:lang w:eastAsia="nl-BE"/>
              </w:rPr>
              <w:tab/>
            </w:r>
            <w:r w:rsidR="009E7917" w:rsidRPr="00382852">
              <w:rPr>
                <w:rStyle w:val="Hyperlink"/>
                <w:noProof/>
              </w:rPr>
              <w:t>De toegangsmodaliteiten</w:t>
            </w:r>
            <w:r w:rsidR="009E7917">
              <w:rPr>
                <w:noProof/>
                <w:webHidden/>
              </w:rPr>
              <w:tab/>
            </w:r>
            <w:r w:rsidR="009E7917">
              <w:rPr>
                <w:noProof/>
                <w:webHidden/>
              </w:rPr>
              <w:fldChar w:fldCharType="begin"/>
            </w:r>
            <w:r w:rsidR="009E7917">
              <w:rPr>
                <w:noProof/>
                <w:webHidden/>
              </w:rPr>
              <w:instrText xml:space="preserve"> PAGEREF _Toc51335648 \h </w:instrText>
            </w:r>
            <w:r w:rsidR="009E7917">
              <w:rPr>
                <w:noProof/>
                <w:webHidden/>
              </w:rPr>
            </w:r>
            <w:r w:rsidR="009E7917">
              <w:rPr>
                <w:noProof/>
                <w:webHidden/>
              </w:rPr>
              <w:fldChar w:fldCharType="separate"/>
            </w:r>
            <w:r w:rsidR="009E7917">
              <w:rPr>
                <w:noProof/>
                <w:webHidden/>
              </w:rPr>
              <w:t>10</w:t>
            </w:r>
            <w:r w:rsidR="009E7917">
              <w:rPr>
                <w:noProof/>
                <w:webHidden/>
              </w:rPr>
              <w:fldChar w:fldCharType="end"/>
            </w:r>
          </w:hyperlink>
        </w:p>
        <w:p w14:paraId="72A560CB" w14:textId="0A0DAA15" w:rsidR="009E7917" w:rsidRDefault="00601E36">
          <w:pPr>
            <w:pStyle w:val="Inhopg1"/>
            <w:tabs>
              <w:tab w:val="left" w:pos="660"/>
              <w:tab w:val="right" w:leader="dot" w:pos="9062"/>
            </w:tabs>
            <w:rPr>
              <w:rFonts w:eastAsiaTheme="minorEastAsia"/>
              <w:noProof/>
              <w:lang w:eastAsia="nl-BE"/>
            </w:rPr>
          </w:pPr>
          <w:hyperlink w:anchor="_Toc51335649" w:history="1">
            <w:r w:rsidR="009E7917" w:rsidRPr="00382852">
              <w:rPr>
                <w:rStyle w:val="Hyperlink"/>
                <w:noProof/>
              </w:rPr>
              <w:t>3.3.</w:t>
            </w:r>
            <w:r w:rsidR="009E7917">
              <w:rPr>
                <w:rFonts w:eastAsiaTheme="minorEastAsia"/>
                <w:noProof/>
                <w:lang w:eastAsia="nl-BE"/>
              </w:rPr>
              <w:tab/>
            </w:r>
            <w:r w:rsidR="009E7917" w:rsidRPr="00382852">
              <w:rPr>
                <w:rStyle w:val="Hyperlink"/>
                <w:noProof/>
              </w:rPr>
              <w:t>De toelating tot het uitvoeren van de opdracht</w:t>
            </w:r>
            <w:r w:rsidR="009E7917">
              <w:rPr>
                <w:noProof/>
                <w:webHidden/>
              </w:rPr>
              <w:tab/>
            </w:r>
            <w:r w:rsidR="009E7917">
              <w:rPr>
                <w:noProof/>
                <w:webHidden/>
              </w:rPr>
              <w:fldChar w:fldCharType="begin"/>
            </w:r>
            <w:r w:rsidR="009E7917">
              <w:rPr>
                <w:noProof/>
                <w:webHidden/>
              </w:rPr>
              <w:instrText xml:space="preserve"> PAGEREF _Toc51335649 \h </w:instrText>
            </w:r>
            <w:r w:rsidR="009E7917">
              <w:rPr>
                <w:noProof/>
                <w:webHidden/>
              </w:rPr>
            </w:r>
            <w:r w:rsidR="009E7917">
              <w:rPr>
                <w:noProof/>
                <w:webHidden/>
              </w:rPr>
              <w:fldChar w:fldCharType="separate"/>
            </w:r>
            <w:r w:rsidR="009E7917">
              <w:rPr>
                <w:noProof/>
                <w:webHidden/>
              </w:rPr>
              <w:t>10</w:t>
            </w:r>
            <w:r w:rsidR="009E7917">
              <w:rPr>
                <w:noProof/>
                <w:webHidden/>
              </w:rPr>
              <w:fldChar w:fldCharType="end"/>
            </w:r>
          </w:hyperlink>
        </w:p>
        <w:p w14:paraId="4D7F4A86" w14:textId="4821B110" w:rsidR="009E7917" w:rsidRDefault="00601E36">
          <w:pPr>
            <w:pStyle w:val="Inhopg2"/>
            <w:tabs>
              <w:tab w:val="left" w:pos="660"/>
              <w:tab w:val="right" w:leader="dot" w:pos="9062"/>
            </w:tabs>
            <w:rPr>
              <w:rFonts w:eastAsiaTheme="minorEastAsia"/>
              <w:noProof/>
              <w:lang w:eastAsia="nl-BE"/>
            </w:rPr>
          </w:pPr>
          <w:hyperlink w:anchor="_Toc51335650" w:history="1">
            <w:r w:rsidR="009E7917" w:rsidRPr="00382852">
              <w:rPr>
                <w:rStyle w:val="Hyperlink"/>
                <w:noProof/>
              </w:rPr>
              <w:t>4.</w:t>
            </w:r>
            <w:r w:rsidR="009E7917">
              <w:rPr>
                <w:rFonts w:eastAsiaTheme="minorEastAsia"/>
                <w:noProof/>
                <w:lang w:eastAsia="nl-BE"/>
              </w:rPr>
              <w:tab/>
            </w:r>
            <w:r w:rsidR="009E7917" w:rsidRPr="00382852">
              <w:rPr>
                <w:rStyle w:val="Hyperlink"/>
                <w:noProof/>
              </w:rPr>
              <w:t>De specifieke veiligheidsvoorschriften</w:t>
            </w:r>
            <w:r w:rsidR="009E7917">
              <w:rPr>
                <w:noProof/>
                <w:webHidden/>
              </w:rPr>
              <w:tab/>
            </w:r>
            <w:r w:rsidR="009E7917">
              <w:rPr>
                <w:noProof/>
                <w:webHidden/>
              </w:rPr>
              <w:fldChar w:fldCharType="begin"/>
            </w:r>
            <w:r w:rsidR="009E7917">
              <w:rPr>
                <w:noProof/>
                <w:webHidden/>
              </w:rPr>
              <w:instrText xml:space="preserve"> PAGEREF _Toc51335650 \h </w:instrText>
            </w:r>
            <w:r w:rsidR="009E7917">
              <w:rPr>
                <w:noProof/>
                <w:webHidden/>
              </w:rPr>
            </w:r>
            <w:r w:rsidR="009E7917">
              <w:rPr>
                <w:noProof/>
                <w:webHidden/>
              </w:rPr>
              <w:fldChar w:fldCharType="separate"/>
            </w:r>
            <w:r w:rsidR="009E7917">
              <w:rPr>
                <w:noProof/>
                <w:webHidden/>
              </w:rPr>
              <w:t>11</w:t>
            </w:r>
            <w:r w:rsidR="009E7917">
              <w:rPr>
                <w:noProof/>
                <w:webHidden/>
              </w:rPr>
              <w:fldChar w:fldCharType="end"/>
            </w:r>
          </w:hyperlink>
        </w:p>
        <w:p w14:paraId="275ADD69" w14:textId="7C0E7D68" w:rsidR="009E7917" w:rsidRDefault="00601E36">
          <w:pPr>
            <w:pStyle w:val="Inhopg1"/>
            <w:tabs>
              <w:tab w:val="left" w:pos="660"/>
              <w:tab w:val="right" w:leader="dot" w:pos="9062"/>
            </w:tabs>
            <w:rPr>
              <w:rFonts w:eastAsiaTheme="minorEastAsia"/>
              <w:noProof/>
              <w:lang w:eastAsia="nl-BE"/>
            </w:rPr>
          </w:pPr>
          <w:hyperlink w:anchor="_Toc51335651" w:history="1">
            <w:r w:rsidR="009E7917" w:rsidRPr="00382852">
              <w:rPr>
                <w:rStyle w:val="Hyperlink"/>
                <w:noProof/>
              </w:rPr>
              <w:t>4.1.</w:t>
            </w:r>
            <w:r w:rsidR="009E7917">
              <w:rPr>
                <w:rFonts w:eastAsiaTheme="minorEastAsia"/>
                <w:noProof/>
                <w:lang w:eastAsia="nl-BE"/>
              </w:rPr>
              <w:tab/>
            </w:r>
            <w:r w:rsidR="009E7917" w:rsidRPr="00382852">
              <w:rPr>
                <w:rStyle w:val="Hyperlink"/>
                <w:noProof/>
              </w:rPr>
              <w:t>De installatie en het gebruik van werktuigen, machines, hulpmaterialen (stellingen, ladders,…), hefwerktuigen en elektrische toestellen door de aannemer en zijn personeel.</w:t>
            </w:r>
            <w:r w:rsidR="009E7917">
              <w:rPr>
                <w:noProof/>
                <w:webHidden/>
              </w:rPr>
              <w:tab/>
            </w:r>
            <w:r w:rsidR="009E7917">
              <w:rPr>
                <w:noProof/>
                <w:webHidden/>
              </w:rPr>
              <w:fldChar w:fldCharType="begin"/>
            </w:r>
            <w:r w:rsidR="009E7917">
              <w:rPr>
                <w:noProof/>
                <w:webHidden/>
              </w:rPr>
              <w:instrText xml:space="preserve"> PAGEREF _Toc51335651 \h </w:instrText>
            </w:r>
            <w:r w:rsidR="009E7917">
              <w:rPr>
                <w:noProof/>
                <w:webHidden/>
              </w:rPr>
            </w:r>
            <w:r w:rsidR="009E7917">
              <w:rPr>
                <w:noProof/>
                <w:webHidden/>
              </w:rPr>
              <w:fldChar w:fldCharType="separate"/>
            </w:r>
            <w:r w:rsidR="009E7917">
              <w:rPr>
                <w:noProof/>
                <w:webHidden/>
              </w:rPr>
              <w:t>11</w:t>
            </w:r>
            <w:r w:rsidR="009E7917">
              <w:rPr>
                <w:noProof/>
                <w:webHidden/>
              </w:rPr>
              <w:fldChar w:fldCharType="end"/>
            </w:r>
          </w:hyperlink>
        </w:p>
        <w:p w14:paraId="63ECB9BE" w14:textId="1F9FF401" w:rsidR="009E7917" w:rsidRDefault="00601E36">
          <w:pPr>
            <w:pStyle w:val="Inhopg1"/>
            <w:tabs>
              <w:tab w:val="left" w:pos="660"/>
              <w:tab w:val="right" w:leader="dot" w:pos="9062"/>
            </w:tabs>
            <w:rPr>
              <w:rFonts w:eastAsiaTheme="minorEastAsia"/>
              <w:noProof/>
              <w:lang w:eastAsia="nl-BE"/>
            </w:rPr>
          </w:pPr>
          <w:hyperlink w:anchor="_Toc51335652" w:history="1">
            <w:r w:rsidR="009E7917" w:rsidRPr="00382852">
              <w:rPr>
                <w:rStyle w:val="Hyperlink"/>
                <w:noProof/>
              </w:rPr>
              <w:t>4.2.</w:t>
            </w:r>
            <w:r w:rsidR="009E7917">
              <w:rPr>
                <w:rFonts w:eastAsiaTheme="minorEastAsia"/>
                <w:noProof/>
                <w:lang w:eastAsia="nl-BE"/>
              </w:rPr>
              <w:tab/>
            </w:r>
            <w:r w:rsidR="009E7917" w:rsidRPr="00382852">
              <w:rPr>
                <w:rStyle w:val="Hyperlink"/>
                <w:noProof/>
              </w:rPr>
              <w:t>De opslag en het gebruik van gevaarlijke producten door de aannemer en zijn personeel.</w:t>
            </w:r>
            <w:r w:rsidR="009E7917">
              <w:rPr>
                <w:noProof/>
                <w:webHidden/>
              </w:rPr>
              <w:tab/>
            </w:r>
            <w:r w:rsidR="009E7917">
              <w:rPr>
                <w:noProof/>
                <w:webHidden/>
              </w:rPr>
              <w:fldChar w:fldCharType="begin"/>
            </w:r>
            <w:r w:rsidR="009E7917">
              <w:rPr>
                <w:noProof/>
                <w:webHidden/>
              </w:rPr>
              <w:instrText xml:space="preserve"> PAGEREF _Toc51335652 \h </w:instrText>
            </w:r>
            <w:r w:rsidR="009E7917">
              <w:rPr>
                <w:noProof/>
                <w:webHidden/>
              </w:rPr>
            </w:r>
            <w:r w:rsidR="009E7917">
              <w:rPr>
                <w:noProof/>
                <w:webHidden/>
              </w:rPr>
              <w:fldChar w:fldCharType="separate"/>
            </w:r>
            <w:r w:rsidR="009E7917">
              <w:rPr>
                <w:noProof/>
                <w:webHidden/>
              </w:rPr>
              <w:t>13</w:t>
            </w:r>
            <w:r w:rsidR="009E7917">
              <w:rPr>
                <w:noProof/>
                <w:webHidden/>
              </w:rPr>
              <w:fldChar w:fldCharType="end"/>
            </w:r>
          </w:hyperlink>
        </w:p>
        <w:p w14:paraId="0B9E9B7F" w14:textId="3EBE1313" w:rsidR="009E7917" w:rsidRDefault="00601E36">
          <w:pPr>
            <w:pStyle w:val="Inhopg1"/>
            <w:tabs>
              <w:tab w:val="left" w:pos="660"/>
              <w:tab w:val="right" w:leader="dot" w:pos="9062"/>
            </w:tabs>
            <w:rPr>
              <w:rFonts w:eastAsiaTheme="minorEastAsia"/>
              <w:noProof/>
              <w:lang w:eastAsia="nl-BE"/>
            </w:rPr>
          </w:pPr>
          <w:hyperlink w:anchor="_Toc51335653" w:history="1">
            <w:r w:rsidR="009E7917" w:rsidRPr="00382852">
              <w:rPr>
                <w:rStyle w:val="Hyperlink"/>
                <w:noProof/>
              </w:rPr>
              <w:t>4.3.</w:t>
            </w:r>
            <w:r w:rsidR="009E7917">
              <w:rPr>
                <w:rFonts w:eastAsiaTheme="minorEastAsia"/>
                <w:noProof/>
                <w:lang w:eastAsia="nl-BE"/>
              </w:rPr>
              <w:tab/>
            </w:r>
            <w:r w:rsidR="009E7917" w:rsidRPr="00382852">
              <w:rPr>
                <w:rStyle w:val="Hyperlink"/>
                <w:noProof/>
              </w:rPr>
              <w:t>De collectieve beschermingsmiddelen</w:t>
            </w:r>
            <w:r w:rsidR="009E7917">
              <w:rPr>
                <w:noProof/>
                <w:webHidden/>
              </w:rPr>
              <w:tab/>
            </w:r>
            <w:r w:rsidR="009E7917">
              <w:rPr>
                <w:noProof/>
                <w:webHidden/>
              </w:rPr>
              <w:fldChar w:fldCharType="begin"/>
            </w:r>
            <w:r w:rsidR="009E7917">
              <w:rPr>
                <w:noProof/>
                <w:webHidden/>
              </w:rPr>
              <w:instrText xml:space="preserve"> PAGEREF _Toc51335653 \h </w:instrText>
            </w:r>
            <w:r w:rsidR="009E7917">
              <w:rPr>
                <w:noProof/>
                <w:webHidden/>
              </w:rPr>
            </w:r>
            <w:r w:rsidR="009E7917">
              <w:rPr>
                <w:noProof/>
                <w:webHidden/>
              </w:rPr>
              <w:fldChar w:fldCharType="separate"/>
            </w:r>
            <w:r w:rsidR="009E7917">
              <w:rPr>
                <w:noProof/>
                <w:webHidden/>
              </w:rPr>
              <w:t>14</w:t>
            </w:r>
            <w:r w:rsidR="009E7917">
              <w:rPr>
                <w:noProof/>
                <w:webHidden/>
              </w:rPr>
              <w:fldChar w:fldCharType="end"/>
            </w:r>
          </w:hyperlink>
        </w:p>
        <w:p w14:paraId="5EC01912" w14:textId="3349C9F0" w:rsidR="009E7917" w:rsidRDefault="00601E36">
          <w:pPr>
            <w:pStyle w:val="Inhopg1"/>
            <w:tabs>
              <w:tab w:val="left" w:pos="660"/>
              <w:tab w:val="right" w:leader="dot" w:pos="9062"/>
            </w:tabs>
            <w:rPr>
              <w:rFonts w:eastAsiaTheme="minorEastAsia"/>
              <w:noProof/>
              <w:lang w:eastAsia="nl-BE"/>
            </w:rPr>
          </w:pPr>
          <w:hyperlink w:anchor="_Toc51335654" w:history="1">
            <w:r w:rsidR="009E7917" w:rsidRPr="00382852">
              <w:rPr>
                <w:rStyle w:val="Hyperlink"/>
                <w:noProof/>
              </w:rPr>
              <w:t>4.4.</w:t>
            </w:r>
            <w:r w:rsidR="009E7917">
              <w:rPr>
                <w:rFonts w:eastAsiaTheme="minorEastAsia"/>
                <w:noProof/>
                <w:lang w:eastAsia="nl-BE"/>
              </w:rPr>
              <w:tab/>
            </w:r>
            <w:r w:rsidR="009E7917" w:rsidRPr="00382852">
              <w:rPr>
                <w:rStyle w:val="Hyperlink"/>
                <w:noProof/>
              </w:rPr>
              <w:t>De persoonlijke beschermingsmiddelen</w:t>
            </w:r>
            <w:r w:rsidR="009E7917">
              <w:rPr>
                <w:noProof/>
                <w:webHidden/>
              </w:rPr>
              <w:tab/>
            </w:r>
            <w:r w:rsidR="009E7917">
              <w:rPr>
                <w:noProof/>
                <w:webHidden/>
              </w:rPr>
              <w:fldChar w:fldCharType="begin"/>
            </w:r>
            <w:r w:rsidR="009E7917">
              <w:rPr>
                <w:noProof/>
                <w:webHidden/>
              </w:rPr>
              <w:instrText xml:space="preserve"> PAGEREF _Toc51335654 \h </w:instrText>
            </w:r>
            <w:r w:rsidR="009E7917">
              <w:rPr>
                <w:noProof/>
                <w:webHidden/>
              </w:rPr>
            </w:r>
            <w:r w:rsidR="009E7917">
              <w:rPr>
                <w:noProof/>
                <w:webHidden/>
              </w:rPr>
              <w:fldChar w:fldCharType="separate"/>
            </w:r>
            <w:r w:rsidR="009E7917">
              <w:rPr>
                <w:noProof/>
                <w:webHidden/>
              </w:rPr>
              <w:t>14</w:t>
            </w:r>
            <w:r w:rsidR="009E7917">
              <w:rPr>
                <w:noProof/>
                <w:webHidden/>
              </w:rPr>
              <w:fldChar w:fldCharType="end"/>
            </w:r>
          </w:hyperlink>
        </w:p>
        <w:p w14:paraId="0A8EC1C0" w14:textId="50CB33F1" w:rsidR="009E7917" w:rsidRDefault="00601E36">
          <w:pPr>
            <w:pStyle w:val="Inhopg1"/>
            <w:tabs>
              <w:tab w:val="left" w:pos="660"/>
              <w:tab w:val="right" w:leader="dot" w:pos="9062"/>
            </w:tabs>
            <w:rPr>
              <w:rFonts w:eastAsiaTheme="minorEastAsia"/>
              <w:noProof/>
              <w:lang w:eastAsia="nl-BE"/>
            </w:rPr>
          </w:pPr>
          <w:hyperlink w:anchor="_Toc51335655" w:history="1">
            <w:r w:rsidR="009E7917" w:rsidRPr="00382852">
              <w:rPr>
                <w:rStyle w:val="Hyperlink"/>
                <w:noProof/>
              </w:rPr>
              <w:t>4.5.</w:t>
            </w:r>
            <w:r w:rsidR="009E7917">
              <w:rPr>
                <w:rFonts w:eastAsiaTheme="minorEastAsia"/>
                <w:noProof/>
                <w:lang w:eastAsia="nl-BE"/>
              </w:rPr>
              <w:tab/>
            </w:r>
            <w:r w:rsidR="009E7917" w:rsidRPr="00382852">
              <w:rPr>
                <w:rStyle w:val="Hyperlink"/>
                <w:noProof/>
              </w:rPr>
              <w:t>Het gebruik van de middelen, het materiaal en de nutsvoorzieningen van de gemeente door de aannemer en zijn personeel</w:t>
            </w:r>
            <w:r w:rsidR="009E7917">
              <w:rPr>
                <w:noProof/>
                <w:webHidden/>
              </w:rPr>
              <w:tab/>
            </w:r>
            <w:r w:rsidR="009E7917">
              <w:rPr>
                <w:noProof/>
                <w:webHidden/>
              </w:rPr>
              <w:fldChar w:fldCharType="begin"/>
            </w:r>
            <w:r w:rsidR="009E7917">
              <w:rPr>
                <w:noProof/>
                <w:webHidden/>
              </w:rPr>
              <w:instrText xml:space="preserve"> PAGEREF _Toc51335655 \h </w:instrText>
            </w:r>
            <w:r w:rsidR="009E7917">
              <w:rPr>
                <w:noProof/>
                <w:webHidden/>
              </w:rPr>
            </w:r>
            <w:r w:rsidR="009E7917">
              <w:rPr>
                <w:noProof/>
                <w:webHidden/>
              </w:rPr>
              <w:fldChar w:fldCharType="separate"/>
            </w:r>
            <w:r w:rsidR="009E7917">
              <w:rPr>
                <w:noProof/>
                <w:webHidden/>
              </w:rPr>
              <w:t>15</w:t>
            </w:r>
            <w:r w:rsidR="009E7917">
              <w:rPr>
                <w:noProof/>
                <w:webHidden/>
              </w:rPr>
              <w:fldChar w:fldCharType="end"/>
            </w:r>
          </w:hyperlink>
        </w:p>
        <w:p w14:paraId="21ABA00B" w14:textId="1BB8BF38" w:rsidR="009E7917" w:rsidRDefault="00601E36">
          <w:pPr>
            <w:pStyle w:val="Inhopg1"/>
            <w:tabs>
              <w:tab w:val="left" w:pos="660"/>
              <w:tab w:val="right" w:leader="dot" w:pos="9062"/>
            </w:tabs>
            <w:rPr>
              <w:rFonts w:eastAsiaTheme="minorEastAsia"/>
              <w:noProof/>
              <w:lang w:eastAsia="nl-BE"/>
            </w:rPr>
          </w:pPr>
          <w:hyperlink w:anchor="_Toc51335656" w:history="1">
            <w:r w:rsidR="009E7917" w:rsidRPr="00382852">
              <w:rPr>
                <w:rStyle w:val="Hyperlink"/>
                <w:noProof/>
              </w:rPr>
              <w:t>4.6.</w:t>
            </w:r>
            <w:r w:rsidR="009E7917">
              <w:rPr>
                <w:rFonts w:eastAsiaTheme="minorEastAsia"/>
                <w:noProof/>
                <w:lang w:eastAsia="nl-BE"/>
              </w:rPr>
              <w:tab/>
            </w:r>
            <w:r w:rsidR="009E7917" w:rsidRPr="00382852">
              <w:rPr>
                <w:rStyle w:val="Hyperlink"/>
                <w:noProof/>
              </w:rPr>
              <w:t>Het gebruik van het materiaal van de aannemer door het personeel van de gemeente</w:t>
            </w:r>
            <w:r w:rsidR="009E7917">
              <w:rPr>
                <w:noProof/>
                <w:webHidden/>
              </w:rPr>
              <w:tab/>
            </w:r>
            <w:r w:rsidR="009E7917">
              <w:rPr>
                <w:noProof/>
                <w:webHidden/>
              </w:rPr>
              <w:fldChar w:fldCharType="begin"/>
            </w:r>
            <w:r w:rsidR="009E7917">
              <w:rPr>
                <w:noProof/>
                <w:webHidden/>
              </w:rPr>
              <w:instrText xml:space="preserve"> PAGEREF _Toc51335656 \h </w:instrText>
            </w:r>
            <w:r w:rsidR="009E7917">
              <w:rPr>
                <w:noProof/>
                <w:webHidden/>
              </w:rPr>
            </w:r>
            <w:r w:rsidR="009E7917">
              <w:rPr>
                <w:noProof/>
                <w:webHidden/>
              </w:rPr>
              <w:fldChar w:fldCharType="separate"/>
            </w:r>
            <w:r w:rsidR="009E7917">
              <w:rPr>
                <w:noProof/>
                <w:webHidden/>
              </w:rPr>
              <w:t>15</w:t>
            </w:r>
            <w:r w:rsidR="009E7917">
              <w:rPr>
                <w:noProof/>
                <w:webHidden/>
              </w:rPr>
              <w:fldChar w:fldCharType="end"/>
            </w:r>
          </w:hyperlink>
        </w:p>
        <w:p w14:paraId="50278FCD" w14:textId="2C5A9182" w:rsidR="009E7917" w:rsidRDefault="00601E36">
          <w:pPr>
            <w:pStyle w:val="Inhopg1"/>
            <w:tabs>
              <w:tab w:val="left" w:pos="660"/>
              <w:tab w:val="right" w:leader="dot" w:pos="9062"/>
            </w:tabs>
            <w:rPr>
              <w:rFonts w:eastAsiaTheme="minorEastAsia"/>
              <w:noProof/>
              <w:lang w:eastAsia="nl-BE"/>
            </w:rPr>
          </w:pPr>
          <w:hyperlink w:anchor="_Toc51335657" w:history="1">
            <w:r w:rsidR="009E7917" w:rsidRPr="00382852">
              <w:rPr>
                <w:rStyle w:val="Hyperlink"/>
                <w:noProof/>
              </w:rPr>
              <w:t>4.7.</w:t>
            </w:r>
            <w:r w:rsidR="009E7917">
              <w:rPr>
                <w:rFonts w:eastAsiaTheme="minorEastAsia"/>
                <w:noProof/>
                <w:lang w:eastAsia="nl-BE"/>
              </w:rPr>
              <w:tab/>
            </w:r>
            <w:r w:rsidR="009E7917" w:rsidRPr="00382852">
              <w:rPr>
                <w:rStyle w:val="Hyperlink"/>
                <w:noProof/>
              </w:rPr>
              <w:t>De graafwerken en afbraakwerken</w:t>
            </w:r>
            <w:r w:rsidR="009E7917">
              <w:rPr>
                <w:noProof/>
                <w:webHidden/>
              </w:rPr>
              <w:tab/>
            </w:r>
            <w:r w:rsidR="009E7917">
              <w:rPr>
                <w:noProof/>
                <w:webHidden/>
              </w:rPr>
              <w:fldChar w:fldCharType="begin"/>
            </w:r>
            <w:r w:rsidR="009E7917">
              <w:rPr>
                <w:noProof/>
                <w:webHidden/>
              </w:rPr>
              <w:instrText xml:space="preserve"> PAGEREF _Toc51335657 \h </w:instrText>
            </w:r>
            <w:r w:rsidR="009E7917">
              <w:rPr>
                <w:noProof/>
                <w:webHidden/>
              </w:rPr>
            </w:r>
            <w:r w:rsidR="009E7917">
              <w:rPr>
                <w:noProof/>
                <w:webHidden/>
              </w:rPr>
              <w:fldChar w:fldCharType="separate"/>
            </w:r>
            <w:r w:rsidR="009E7917">
              <w:rPr>
                <w:noProof/>
                <w:webHidden/>
              </w:rPr>
              <w:t>16</w:t>
            </w:r>
            <w:r w:rsidR="009E7917">
              <w:rPr>
                <w:noProof/>
                <w:webHidden/>
              </w:rPr>
              <w:fldChar w:fldCharType="end"/>
            </w:r>
          </w:hyperlink>
        </w:p>
        <w:p w14:paraId="18C48218" w14:textId="14D15677" w:rsidR="009E7917" w:rsidRDefault="00601E36">
          <w:pPr>
            <w:pStyle w:val="Inhopg1"/>
            <w:tabs>
              <w:tab w:val="left" w:pos="660"/>
              <w:tab w:val="right" w:leader="dot" w:pos="9062"/>
            </w:tabs>
            <w:rPr>
              <w:rFonts w:eastAsiaTheme="minorEastAsia"/>
              <w:noProof/>
              <w:lang w:eastAsia="nl-BE"/>
            </w:rPr>
          </w:pPr>
          <w:hyperlink w:anchor="_Toc51335658" w:history="1">
            <w:r w:rsidR="009E7917" w:rsidRPr="00382852">
              <w:rPr>
                <w:rStyle w:val="Hyperlink"/>
                <w:noProof/>
              </w:rPr>
              <w:t>4.8.</w:t>
            </w:r>
            <w:r w:rsidR="009E7917">
              <w:rPr>
                <w:rFonts w:eastAsiaTheme="minorEastAsia"/>
                <w:noProof/>
                <w:lang w:eastAsia="nl-BE"/>
              </w:rPr>
              <w:tab/>
            </w:r>
            <w:r w:rsidR="009E7917" w:rsidRPr="00382852">
              <w:rPr>
                <w:rStyle w:val="Hyperlink"/>
                <w:noProof/>
              </w:rPr>
              <w:t>Het werken met open vlam</w:t>
            </w:r>
            <w:r w:rsidR="009E7917">
              <w:rPr>
                <w:noProof/>
                <w:webHidden/>
              </w:rPr>
              <w:tab/>
            </w:r>
            <w:r w:rsidR="009E7917">
              <w:rPr>
                <w:noProof/>
                <w:webHidden/>
              </w:rPr>
              <w:fldChar w:fldCharType="begin"/>
            </w:r>
            <w:r w:rsidR="009E7917">
              <w:rPr>
                <w:noProof/>
                <w:webHidden/>
              </w:rPr>
              <w:instrText xml:space="preserve"> PAGEREF _Toc51335658 \h </w:instrText>
            </w:r>
            <w:r w:rsidR="009E7917">
              <w:rPr>
                <w:noProof/>
                <w:webHidden/>
              </w:rPr>
            </w:r>
            <w:r w:rsidR="009E7917">
              <w:rPr>
                <w:noProof/>
                <w:webHidden/>
              </w:rPr>
              <w:fldChar w:fldCharType="separate"/>
            </w:r>
            <w:r w:rsidR="009E7917">
              <w:rPr>
                <w:noProof/>
                <w:webHidden/>
              </w:rPr>
              <w:t>17</w:t>
            </w:r>
            <w:r w:rsidR="009E7917">
              <w:rPr>
                <w:noProof/>
                <w:webHidden/>
              </w:rPr>
              <w:fldChar w:fldCharType="end"/>
            </w:r>
          </w:hyperlink>
        </w:p>
        <w:p w14:paraId="45BF854C" w14:textId="131C67AF" w:rsidR="009E7917" w:rsidRDefault="00601E36">
          <w:pPr>
            <w:pStyle w:val="Inhopg1"/>
            <w:tabs>
              <w:tab w:val="left" w:pos="660"/>
              <w:tab w:val="right" w:leader="dot" w:pos="9062"/>
            </w:tabs>
            <w:rPr>
              <w:rFonts w:eastAsiaTheme="minorEastAsia"/>
              <w:noProof/>
              <w:lang w:eastAsia="nl-BE"/>
            </w:rPr>
          </w:pPr>
          <w:hyperlink w:anchor="_Toc51335659" w:history="1">
            <w:r w:rsidR="009E7917" w:rsidRPr="00382852">
              <w:rPr>
                <w:rStyle w:val="Hyperlink"/>
                <w:noProof/>
              </w:rPr>
              <w:t>4.9.</w:t>
            </w:r>
            <w:r w:rsidR="009E7917">
              <w:rPr>
                <w:rFonts w:eastAsiaTheme="minorEastAsia"/>
                <w:noProof/>
                <w:lang w:eastAsia="nl-BE"/>
              </w:rPr>
              <w:tab/>
            </w:r>
            <w:r w:rsidR="009E7917" w:rsidRPr="00382852">
              <w:rPr>
                <w:rStyle w:val="Hyperlink"/>
                <w:noProof/>
              </w:rPr>
              <w:t>De hygiëne, orde en netheid</w:t>
            </w:r>
            <w:r w:rsidR="009E7917">
              <w:rPr>
                <w:noProof/>
                <w:webHidden/>
              </w:rPr>
              <w:tab/>
            </w:r>
            <w:r w:rsidR="009E7917">
              <w:rPr>
                <w:noProof/>
                <w:webHidden/>
              </w:rPr>
              <w:fldChar w:fldCharType="begin"/>
            </w:r>
            <w:r w:rsidR="009E7917">
              <w:rPr>
                <w:noProof/>
                <w:webHidden/>
              </w:rPr>
              <w:instrText xml:space="preserve"> PAGEREF _Toc51335659 \h </w:instrText>
            </w:r>
            <w:r w:rsidR="009E7917">
              <w:rPr>
                <w:noProof/>
                <w:webHidden/>
              </w:rPr>
            </w:r>
            <w:r w:rsidR="009E7917">
              <w:rPr>
                <w:noProof/>
                <w:webHidden/>
              </w:rPr>
              <w:fldChar w:fldCharType="separate"/>
            </w:r>
            <w:r w:rsidR="009E7917">
              <w:rPr>
                <w:noProof/>
                <w:webHidden/>
              </w:rPr>
              <w:t>17</w:t>
            </w:r>
            <w:r w:rsidR="009E7917">
              <w:rPr>
                <w:noProof/>
                <w:webHidden/>
              </w:rPr>
              <w:fldChar w:fldCharType="end"/>
            </w:r>
          </w:hyperlink>
        </w:p>
        <w:p w14:paraId="5F697F63" w14:textId="6DFF7546" w:rsidR="009E7917" w:rsidRDefault="00601E36">
          <w:pPr>
            <w:pStyle w:val="Inhopg1"/>
            <w:tabs>
              <w:tab w:val="left" w:pos="880"/>
              <w:tab w:val="right" w:leader="dot" w:pos="9062"/>
            </w:tabs>
            <w:rPr>
              <w:rFonts w:eastAsiaTheme="minorEastAsia"/>
              <w:noProof/>
              <w:lang w:eastAsia="nl-BE"/>
            </w:rPr>
          </w:pPr>
          <w:hyperlink w:anchor="_Toc51335660" w:history="1">
            <w:r w:rsidR="009E7917" w:rsidRPr="00382852">
              <w:rPr>
                <w:rStyle w:val="Hyperlink"/>
                <w:noProof/>
              </w:rPr>
              <w:t>4.10.</w:t>
            </w:r>
            <w:r w:rsidR="009E7917">
              <w:rPr>
                <w:rFonts w:eastAsiaTheme="minorEastAsia"/>
                <w:noProof/>
                <w:lang w:eastAsia="nl-BE"/>
              </w:rPr>
              <w:tab/>
            </w:r>
            <w:r w:rsidR="009E7917" w:rsidRPr="00382852">
              <w:rPr>
                <w:rStyle w:val="Hyperlink"/>
                <w:noProof/>
              </w:rPr>
              <w:t>De milieuvoorschriften</w:t>
            </w:r>
            <w:r w:rsidR="009E7917">
              <w:rPr>
                <w:noProof/>
                <w:webHidden/>
              </w:rPr>
              <w:tab/>
            </w:r>
            <w:r w:rsidR="009E7917">
              <w:rPr>
                <w:noProof/>
                <w:webHidden/>
              </w:rPr>
              <w:fldChar w:fldCharType="begin"/>
            </w:r>
            <w:r w:rsidR="009E7917">
              <w:rPr>
                <w:noProof/>
                <w:webHidden/>
              </w:rPr>
              <w:instrText xml:space="preserve"> PAGEREF _Toc51335660 \h </w:instrText>
            </w:r>
            <w:r w:rsidR="009E7917">
              <w:rPr>
                <w:noProof/>
                <w:webHidden/>
              </w:rPr>
            </w:r>
            <w:r w:rsidR="009E7917">
              <w:rPr>
                <w:noProof/>
                <w:webHidden/>
              </w:rPr>
              <w:fldChar w:fldCharType="separate"/>
            </w:r>
            <w:r w:rsidR="009E7917">
              <w:rPr>
                <w:noProof/>
                <w:webHidden/>
              </w:rPr>
              <w:t>18</w:t>
            </w:r>
            <w:r w:rsidR="009E7917">
              <w:rPr>
                <w:noProof/>
                <w:webHidden/>
              </w:rPr>
              <w:fldChar w:fldCharType="end"/>
            </w:r>
          </w:hyperlink>
        </w:p>
        <w:p w14:paraId="6D48DD71" w14:textId="518A8A39" w:rsidR="009E7917" w:rsidRDefault="00601E36">
          <w:pPr>
            <w:pStyle w:val="Inhopg1"/>
            <w:tabs>
              <w:tab w:val="left" w:pos="880"/>
              <w:tab w:val="right" w:leader="dot" w:pos="9062"/>
            </w:tabs>
            <w:rPr>
              <w:rFonts w:eastAsiaTheme="minorEastAsia"/>
              <w:noProof/>
              <w:lang w:eastAsia="nl-BE"/>
            </w:rPr>
          </w:pPr>
          <w:hyperlink w:anchor="_Toc51335661" w:history="1">
            <w:r w:rsidR="009E7917" w:rsidRPr="00382852">
              <w:rPr>
                <w:rStyle w:val="Hyperlink"/>
                <w:noProof/>
              </w:rPr>
              <w:t>4.11.</w:t>
            </w:r>
            <w:r w:rsidR="009E7917">
              <w:rPr>
                <w:rFonts w:eastAsiaTheme="minorEastAsia"/>
                <w:noProof/>
                <w:lang w:eastAsia="nl-BE"/>
              </w:rPr>
              <w:tab/>
            </w:r>
            <w:r w:rsidR="009E7917" w:rsidRPr="00382852">
              <w:rPr>
                <w:rStyle w:val="Hyperlink"/>
                <w:noProof/>
              </w:rPr>
              <w:t>De richtlijnen bij een ongeval</w:t>
            </w:r>
            <w:r w:rsidR="009E7917">
              <w:rPr>
                <w:noProof/>
                <w:webHidden/>
              </w:rPr>
              <w:tab/>
            </w:r>
            <w:r w:rsidR="009E7917">
              <w:rPr>
                <w:noProof/>
                <w:webHidden/>
              </w:rPr>
              <w:fldChar w:fldCharType="begin"/>
            </w:r>
            <w:r w:rsidR="009E7917">
              <w:rPr>
                <w:noProof/>
                <w:webHidden/>
              </w:rPr>
              <w:instrText xml:space="preserve"> PAGEREF _Toc51335661 \h </w:instrText>
            </w:r>
            <w:r w:rsidR="009E7917">
              <w:rPr>
                <w:noProof/>
                <w:webHidden/>
              </w:rPr>
            </w:r>
            <w:r w:rsidR="009E7917">
              <w:rPr>
                <w:noProof/>
                <w:webHidden/>
              </w:rPr>
              <w:fldChar w:fldCharType="separate"/>
            </w:r>
            <w:r w:rsidR="009E7917">
              <w:rPr>
                <w:noProof/>
                <w:webHidden/>
              </w:rPr>
              <w:t>18</w:t>
            </w:r>
            <w:r w:rsidR="009E7917">
              <w:rPr>
                <w:noProof/>
                <w:webHidden/>
              </w:rPr>
              <w:fldChar w:fldCharType="end"/>
            </w:r>
          </w:hyperlink>
        </w:p>
        <w:p w14:paraId="1F642825" w14:textId="6FAE6B48" w:rsidR="009E7917" w:rsidRDefault="00601E36">
          <w:pPr>
            <w:pStyle w:val="Inhopg1"/>
            <w:tabs>
              <w:tab w:val="left" w:pos="880"/>
              <w:tab w:val="right" w:leader="dot" w:pos="9062"/>
            </w:tabs>
            <w:rPr>
              <w:rFonts w:eastAsiaTheme="minorEastAsia"/>
              <w:noProof/>
              <w:lang w:eastAsia="nl-BE"/>
            </w:rPr>
          </w:pPr>
          <w:hyperlink w:anchor="_Toc51335662" w:history="1">
            <w:r w:rsidR="009E7917" w:rsidRPr="00382852">
              <w:rPr>
                <w:rStyle w:val="Hyperlink"/>
                <w:noProof/>
              </w:rPr>
              <w:t>4.12.</w:t>
            </w:r>
            <w:r w:rsidR="009E7917">
              <w:rPr>
                <w:rFonts w:eastAsiaTheme="minorEastAsia"/>
                <w:noProof/>
                <w:lang w:eastAsia="nl-BE"/>
              </w:rPr>
              <w:tab/>
            </w:r>
            <w:r w:rsidR="009E7917" w:rsidRPr="00382852">
              <w:rPr>
                <w:rStyle w:val="Hyperlink"/>
                <w:noProof/>
              </w:rPr>
              <w:t>De noodsituaties en  de EHBO</w:t>
            </w:r>
            <w:r w:rsidR="009E7917">
              <w:rPr>
                <w:noProof/>
                <w:webHidden/>
              </w:rPr>
              <w:tab/>
            </w:r>
            <w:r w:rsidR="009E7917">
              <w:rPr>
                <w:noProof/>
                <w:webHidden/>
              </w:rPr>
              <w:fldChar w:fldCharType="begin"/>
            </w:r>
            <w:r w:rsidR="009E7917">
              <w:rPr>
                <w:noProof/>
                <w:webHidden/>
              </w:rPr>
              <w:instrText xml:space="preserve"> PAGEREF _Toc51335662 \h </w:instrText>
            </w:r>
            <w:r w:rsidR="009E7917">
              <w:rPr>
                <w:noProof/>
                <w:webHidden/>
              </w:rPr>
            </w:r>
            <w:r w:rsidR="009E7917">
              <w:rPr>
                <w:noProof/>
                <w:webHidden/>
              </w:rPr>
              <w:fldChar w:fldCharType="separate"/>
            </w:r>
            <w:r w:rsidR="009E7917">
              <w:rPr>
                <w:noProof/>
                <w:webHidden/>
              </w:rPr>
              <w:t>21</w:t>
            </w:r>
            <w:r w:rsidR="009E7917">
              <w:rPr>
                <w:noProof/>
                <w:webHidden/>
              </w:rPr>
              <w:fldChar w:fldCharType="end"/>
            </w:r>
          </w:hyperlink>
        </w:p>
        <w:p w14:paraId="6064E317" w14:textId="60BC7D51" w:rsidR="009E7917" w:rsidRDefault="00601E36">
          <w:pPr>
            <w:pStyle w:val="Inhopg1"/>
            <w:tabs>
              <w:tab w:val="left" w:pos="880"/>
              <w:tab w:val="right" w:leader="dot" w:pos="9062"/>
            </w:tabs>
            <w:rPr>
              <w:rFonts w:eastAsiaTheme="minorEastAsia"/>
              <w:noProof/>
              <w:lang w:eastAsia="nl-BE"/>
            </w:rPr>
          </w:pPr>
          <w:hyperlink w:anchor="_Toc51335663" w:history="1">
            <w:r w:rsidR="009E7917" w:rsidRPr="00382852">
              <w:rPr>
                <w:rStyle w:val="Hyperlink"/>
                <w:noProof/>
                <w:lang w:val="nl-NL" w:eastAsia="nl-NL"/>
              </w:rPr>
              <w:t>4.13.</w:t>
            </w:r>
            <w:r w:rsidR="009E7917">
              <w:rPr>
                <w:rFonts w:eastAsiaTheme="minorEastAsia"/>
                <w:noProof/>
                <w:lang w:eastAsia="nl-BE"/>
              </w:rPr>
              <w:tab/>
            </w:r>
            <w:r w:rsidR="009E7917" w:rsidRPr="00382852">
              <w:rPr>
                <w:rStyle w:val="Hyperlink"/>
                <w:noProof/>
                <w:lang w:val="nl-NL" w:eastAsia="nl-NL"/>
              </w:rPr>
              <w:t>HULPDIENSTEN</w:t>
            </w:r>
            <w:r w:rsidR="009E7917">
              <w:rPr>
                <w:noProof/>
                <w:webHidden/>
              </w:rPr>
              <w:tab/>
            </w:r>
            <w:r w:rsidR="009E7917">
              <w:rPr>
                <w:noProof/>
                <w:webHidden/>
              </w:rPr>
              <w:fldChar w:fldCharType="begin"/>
            </w:r>
            <w:r w:rsidR="009E7917">
              <w:rPr>
                <w:noProof/>
                <w:webHidden/>
              </w:rPr>
              <w:instrText xml:space="preserve"> PAGEREF _Toc51335663 \h </w:instrText>
            </w:r>
            <w:r w:rsidR="009E7917">
              <w:rPr>
                <w:noProof/>
                <w:webHidden/>
              </w:rPr>
            </w:r>
            <w:r w:rsidR="009E7917">
              <w:rPr>
                <w:noProof/>
                <w:webHidden/>
              </w:rPr>
              <w:fldChar w:fldCharType="separate"/>
            </w:r>
            <w:r w:rsidR="009E7917">
              <w:rPr>
                <w:noProof/>
                <w:webHidden/>
              </w:rPr>
              <w:t>21</w:t>
            </w:r>
            <w:r w:rsidR="009E7917">
              <w:rPr>
                <w:noProof/>
                <w:webHidden/>
              </w:rPr>
              <w:fldChar w:fldCharType="end"/>
            </w:r>
          </w:hyperlink>
        </w:p>
        <w:p w14:paraId="1968C66B" w14:textId="13B88FCB" w:rsidR="009E7917" w:rsidRDefault="00601E36">
          <w:pPr>
            <w:pStyle w:val="Inhopg3"/>
            <w:tabs>
              <w:tab w:val="right" w:leader="dot" w:pos="9062"/>
            </w:tabs>
            <w:rPr>
              <w:rFonts w:eastAsiaTheme="minorEastAsia"/>
              <w:noProof/>
              <w:lang w:eastAsia="nl-BE"/>
            </w:rPr>
          </w:pPr>
          <w:hyperlink w:anchor="_Toc51335664" w:history="1">
            <w:r w:rsidR="009E7917" w:rsidRPr="00382852">
              <w:rPr>
                <w:rStyle w:val="Hyperlink"/>
                <w:noProof/>
                <w:lang w:val="nl-NL" w:eastAsia="nl-NL"/>
              </w:rPr>
              <w:t>DOKTERS - Wevelgem</w:t>
            </w:r>
            <w:r w:rsidR="009E7917">
              <w:rPr>
                <w:noProof/>
                <w:webHidden/>
              </w:rPr>
              <w:tab/>
            </w:r>
            <w:r w:rsidR="009E7917">
              <w:rPr>
                <w:noProof/>
                <w:webHidden/>
              </w:rPr>
              <w:fldChar w:fldCharType="begin"/>
            </w:r>
            <w:r w:rsidR="009E7917">
              <w:rPr>
                <w:noProof/>
                <w:webHidden/>
              </w:rPr>
              <w:instrText xml:space="preserve"> PAGEREF _Toc51335664 \h </w:instrText>
            </w:r>
            <w:r w:rsidR="009E7917">
              <w:rPr>
                <w:noProof/>
                <w:webHidden/>
              </w:rPr>
            </w:r>
            <w:r w:rsidR="009E7917">
              <w:rPr>
                <w:noProof/>
                <w:webHidden/>
              </w:rPr>
              <w:fldChar w:fldCharType="separate"/>
            </w:r>
            <w:r w:rsidR="009E7917">
              <w:rPr>
                <w:noProof/>
                <w:webHidden/>
              </w:rPr>
              <w:t>21</w:t>
            </w:r>
            <w:r w:rsidR="009E7917">
              <w:rPr>
                <w:noProof/>
                <w:webHidden/>
              </w:rPr>
              <w:fldChar w:fldCharType="end"/>
            </w:r>
          </w:hyperlink>
        </w:p>
        <w:p w14:paraId="6390C146" w14:textId="6EEA9135" w:rsidR="009E7917" w:rsidRDefault="00601E36">
          <w:pPr>
            <w:pStyle w:val="Inhopg3"/>
            <w:tabs>
              <w:tab w:val="right" w:leader="dot" w:pos="9062"/>
            </w:tabs>
            <w:rPr>
              <w:rFonts w:eastAsiaTheme="minorEastAsia"/>
              <w:noProof/>
              <w:lang w:eastAsia="nl-BE"/>
            </w:rPr>
          </w:pPr>
          <w:hyperlink w:anchor="_Toc51335665" w:history="1">
            <w:r w:rsidR="009E7917" w:rsidRPr="00382852">
              <w:rPr>
                <w:rStyle w:val="Hyperlink"/>
                <w:noProof/>
                <w:lang w:val="nl-NL" w:eastAsia="nl-NL"/>
              </w:rPr>
              <w:t>SPOED MENEN</w:t>
            </w:r>
            <w:r w:rsidR="009E7917">
              <w:rPr>
                <w:noProof/>
                <w:webHidden/>
              </w:rPr>
              <w:tab/>
            </w:r>
            <w:r w:rsidR="009E7917">
              <w:rPr>
                <w:noProof/>
                <w:webHidden/>
              </w:rPr>
              <w:fldChar w:fldCharType="begin"/>
            </w:r>
            <w:r w:rsidR="009E7917">
              <w:rPr>
                <w:noProof/>
                <w:webHidden/>
              </w:rPr>
              <w:instrText xml:space="preserve"> PAGEREF _Toc51335665 \h </w:instrText>
            </w:r>
            <w:r w:rsidR="009E7917">
              <w:rPr>
                <w:noProof/>
                <w:webHidden/>
              </w:rPr>
            </w:r>
            <w:r w:rsidR="009E7917">
              <w:rPr>
                <w:noProof/>
                <w:webHidden/>
              </w:rPr>
              <w:fldChar w:fldCharType="separate"/>
            </w:r>
            <w:r w:rsidR="009E7917">
              <w:rPr>
                <w:noProof/>
                <w:webHidden/>
              </w:rPr>
              <w:t>22</w:t>
            </w:r>
            <w:r w:rsidR="009E7917">
              <w:rPr>
                <w:noProof/>
                <w:webHidden/>
              </w:rPr>
              <w:fldChar w:fldCharType="end"/>
            </w:r>
          </w:hyperlink>
        </w:p>
        <w:p w14:paraId="4353826E" w14:textId="30C7F201" w:rsidR="009E7917" w:rsidRDefault="00601E36">
          <w:pPr>
            <w:pStyle w:val="Inhopg3"/>
            <w:tabs>
              <w:tab w:val="right" w:leader="dot" w:pos="9062"/>
            </w:tabs>
            <w:rPr>
              <w:rFonts w:eastAsiaTheme="minorEastAsia"/>
              <w:noProof/>
              <w:lang w:eastAsia="nl-BE"/>
            </w:rPr>
          </w:pPr>
          <w:hyperlink w:anchor="_Toc51335666" w:history="1">
            <w:r w:rsidR="009E7917" w:rsidRPr="00382852">
              <w:rPr>
                <w:rStyle w:val="Hyperlink"/>
                <w:noProof/>
                <w:lang w:val="nl-NL" w:eastAsia="nl-NL"/>
              </w:rPr>
              <w:t>SPOED KORTRIJK</w:t>
            </w:r>
            <w:r w:rsidR="009E7917">
              <w:rPr>
                <w:noProof/>
                <w:webHidden/>
              </w:rPr>
              <w:tab/>
            </w:r>
            <w:r w:rsidR="009E7917">
              <w:rPr>
                <w:noProof/>
                <w:webHidden/>
              </w:rPr>
              <w:fldChar w:fldCharType="begin"/>
            </w:r>
            <w:r w:rsidR="009E7917">
              <w:rPr>
                <w:noProof/>
                <w:webHidden/>
              </w:rPr>
              <w:instrText xml:space="preserve"> PAGEREF _Toc51335666 \h </w:instrText>
            </w:r>
            <w:r w:rsidR="009E7917">
              <w:rPr>
                <w:noProof/>
                <w:webHidden/>
              </w:rPr>
            </w:r>
            <w:r w:rsidR="009E7917">
              <w:rPr>
                <w:noProof/>
                <w:webHidden/>
              </w:rPr>
              <w:fldChar w:fldCharType="separate"/>
            </w:r>
            <w:r w:rsidR="009E7917">
              <w:rPr>
                <w:noProof/>
                <w:webHidden/>
              </w:rPr>
              <w:t>22</w:t>
            </w:r>
            <w:r w:rsidR="009E7917">
              <w:rPr>
                <w:noProof/>
                <w:webHidden/>
              </w:rPr>
              <w:fldChar w:fldCharType="end"/>
            </w:r>
          </w:hyperlink>
        </w:p>
        <w:p w14:paraId="23C0C02D" w14:textId="75BF944B" w:rsidR="00962F41" w:rsidRDefault="00962F41">
          <w:r>
            <w:rPr>
              <w:b/>
              <w:bCs/>
              <w:lang w:val="nl-NL"/>
            </w:rPr>
            <w:fldChar w:fldCharType="end"/>
          </w:r>
        </w:p>
      </w:sdtContent>
    </w:sdt>
    <w:p w14:paraId="5C24A705" w14:textId="77777777" w:rsidR="00444EF2" w:rsidRDefault="00444EF2" w:rsidP="00444EF2">
      <w:pPr>
        <w:rPr>
          <w:lang w:eastAsia="nl-BE"/>
        </w:rPr>
      </w:pPr>
    </w:p>
    <w:p w14:paraId="79458001" w14:textId="77777777" w:rsidR="00444EF2" w:rsidRDefault="00444EF2">
      <w:pPr>
        <w:rPr>
          <w:rFonts w:asciiTheme="majorHAnsi" w:eastAsia="Times New Roman" w:hAnsiTheme="majorHAnsi" w:cstheme="majorBidi"/>
          <w:color w:val="2F5496" w:themeColor="accent1" w:themeShade="BF"/>
          <w:sz w:val="32"/>
          <w:szCs w:val="32"/>
          <w:lang w:eastAsia="nl-BE"/>
        </w:rPr>
      </w:pPr>
      <w:r>
        <w:rPr>
          <w:rFonts w:eastAsia="Times New Roman"/>
          <w:lang w:eastAsia="nl-BE"/>
        </w:rPr>
        <w:lastRenderedPageBreak/>
        <w:br w:type="page"/>
      </w:r>
    </w:p>
    <w:p w14:paraId="21C3B297" w14:textId="24F41617" w:rsidR="00602475" w:rsidRDefault="00602475" w:rsidP="00602475">
      <w:pPr>
        <w:pStyle w:val="Kop2"/>
      </w:pPr>
      <w:bookmarkStart w:id="7" w:name="_Toc51335638"/>
      <w:r>
        <w:lastRenderedPageBreak/>
        <w:t xml:space="preserve">De </w:t>
      </w:r>
      <w:r w:rsidRPr="00602475">
        <w:t>Algemene</w:t>
      </w:r>
      <w:r>
        <w:t xml:space="preserve"> bepalingen</w:t>
      </w:r>
      <w:bookmarkEnd w:id="7"/>
    </w:p>
    <w:p w14:paraId="4300367D" w14:textId="2C9BA417" w:rsidR="00602475" w:rsidRDefault="00602475" w:rsidP="00602475">
      <w:pPr>
        <w:pStyle w:val="Kop1"/>
      </w:pPr>
      <w:bookmarkStart w:id="8" w:name="_Toc51335639"/>
      <w:r>
        <w:t>Het doel van het reglement</w:t>
      </w:r>
      <w:r>
        <w:rPr>
          <w:rStyle w:val="Voetnootmarkering"/>
        </w:rPr>
        <w:footnoteReference w:id="1"/>
      </w:r>
      <w:bookmarkEnd w:id="8"/>
    </w:p>
    <w:p w14:paraId="5508C92D" w14:textId="77777777" w:rsidR="00602475" w:rsidRDefault="00602475" w:rsidP="00602475">
      <w:r>
        <w:t>Dit reglement werd opgesteld in functie van de specifieke werkomstandigheden van een lokaal bestuur, meer bepaald de gemeente Wevelgem, en heeft tot doel:</w:t>
      </w:r>
    </w:p>
    <w:p w14:paraId="5EF4F463" w14:textId="77777777" w:rsidR="00602475" w:rsidRDefault="00602475" w:rsidP="009E7917">
      <w:pPr>
        <w:pStyle w:val="Lijstalinea"/>
        <w:numPr>
          <w:ilvl w:val="0"/>
          <w:numId w:val="15"/>
        </w:numPr>
      </w:pPr>
      <w:r w:rsidRPr="00602475">
        <w:rPr>
          <w:u w:val="single"/>
        </w:rPr>
        <w:t>de plichten en de rechten</w:t>
      </w:r>
      <w:r>
        <w:t xml:space="preserve"> van de aannemer en de gemeente, nader te toe te lichten, teneinde aan de Welzijnswet van 4 augustus 1996 en zijn uitvoeringbesluiten beter te kunnen voldoen.</w:t>
      </w:r>
    </w:p>
    <w:p w14:paraId="24B745E5" w14:textId="538981C7" w:rsidR="00602475" w:rsidRDefault="00602475" w:rsidP="009E7917">
      <w:pPr>
        <w:pStyle w:val="Lijstalinea"/>
        <w:numPr>
          <w:ilvl w:val="0"/>
          <w:numId w:val="15"/>
        </w:numPr>
      </w:pPr>
      <w:r w:rsidRPr="00602475">
        <w:rPr>
          <w:u w:val="single"/>
        </w:rPr>
        <w:t>de aannemer</w:t>
      </w:r>
      <w:r>
        <w:t xml:space="preserve"> (één) toe te laten zijn werknemers, en de werknemers van eventuele onderaannemers, de nodige informatie te verstrekken met betrekking tot de gevaren en de risico’s van de werkplaats, en </w:t>
      </w:r>
      <w:r w:rsidR="00601E36">
        <w:t xml:space="preserve">(twee) </w:t>
      </w:r>
      <w:bookmarkStart w:id="9" w:name="_GoBack"/>
      <w:bookmarkEnd w:id="9"/>
      <w:r>
        <w:t>de veiligheidsmaatregelen die van toepassing zijn bij de gemeente.</w:t>
      </w:r>
    </w:p>
    <w:p w14:paraId="43863F3B" w14:textId="26012913" w:rsidR="00602475" w:rsidRDefault="00602475" w:rsidP="009E7917">
      <w:pPr>
        <w:pStyle w:val="Lijstalinea"/>
        <w:numPr>
          <w:ilvl w:val="0"/>
          <w:numId w:val="15"/>
        </w:numPr>
      </w:pPr>
      <w:r w:rsidRPr="00602475">
        <w:rPr>
          <w:u w:val="single"/>
        </w:rPr>
        <w:t>de gemeente</w:t>
      </w:r>
      <w:r>
        <w:t xml:space="preserve"> een garantie te bieden dat de opdracht toegewezen wordt aan een aannemer die de veiligheidsreglementering respecteert, waardoor geen bijkomende gevaren en risico's ontstaan in de inrichting van de gemeente. Dit is in het belang van de veiligheid en de gezondheid van de personeelsleden van de gemeente (vnl. de technische medewerkers).</w:t>
      </w:r>
    </w:p>
    <w:p w14:paraId="1591914D" w14:textId="7B38CC40" w:rsidR="00602475" w:rsidRDefault="00602475" w:rsidP="00602475">
      <w:pPr>
        <w:pStyle w:val="Kop1"/>
      </w:pPr>
      <w:bookmarkStart w:id="10" w:name="_Toc51335640"/>
      <w:r>
        <w:t>Het toepassingsgebied</w:t>
      </w:r>
      <w:bookmarkEnd w:id="10"/>
    </w:p>
    <w:p w14:paraId="5897E317" w14:textId="2CEBD966" w:rsidR="00602475" w:rsidRDefault="00602475" w:rsidP="00602475">
      <w:r>
        <w:t>Dit reglement is van toepassing bij de opdrachten waar het Koninklijk Besluit van 25.01.2001, betreffende tijdelijke en mobiele bouwplaatsen niet van toepassing is, en dus de reglementering zoals omschreven in hoofdstuk IV</w:t>
      </w:r>
      <w:r>
        <w:rPr>
          <w:rStyle w:val="Voetnootmarkering"/>
        </w:rPr>
        <w:footnoteReference w:id="2"/>
      </w:r>
      <w:r>
        <w:t xml:space="preserve">  ‘</w:t>
      </w:r>
      <w:r w:rsidRPr="00602475">
        <w:rPr>
          <w:b/>
          <w:bCs/>
        </w:rPr>
        <w:t>Werken met 1 derde(n)</w:t>
      </w:r>
      <w:r>
        <w:t xml:space="preserve">’ van de Welzijnswet van 4 augustus 1996 van toepassing is. </w:t>
      </w:r>
    </w:p>
    <w:p w14:paraId="42B98433" w14:textId="77777777" w:rsidR="00602475" w:rsidRDefault="00602475" w:rsidP="00602475">
      <w:r>
        <w:t>De onderstaande reglementering heeft betrekking op werken, waarvan de gemeente opdrachtgever is en door 1 aannemer uitgevoerd zullen worden,</w:t>
      </w:r>
    </w:p>
    <w:p w14:paraId="3A279A85" w14:textId="77777777" w:rsidR="00602475" w:rsidRDefault="00602475" w:rsidP="009E7917">
      <w:pPr>
        <w:pStyle w:val="Lijstalinea"/>
        <w:numPr>
          <w:ilvl w:val="0"/>
          <w:numId w:val="15"/>
        </w:numPr>
      </w:pPr>
      <w:r>
        <w:t>aan het patrimonium (gebouw, weg, waterloop, groenzone…) van de gemeente waarvan gedeelten in gebruik (kunnen) zijn;</w:t>
      </w:r>
    </w:p>
    <w:p w14:paraId="66F83FA0" w14:textId="77777777" w:rsidR="00602475" w:rsidRDefault="00602475" w:rsidP="009E7917">
      <w:pPr>
        <w:pStyle w:val="Lijstalinea"/>
        <w:numPr>
          <w:ilvl w:val="0"/>
          <w:numId w:val="15"/>
        </w:numPr>
      </w:pPr>
      <w:r>
        <w:t>op een tijdelijke bouwplaats (werf);</w:t>
      </w:r>
    </w:p>
    <w:p w14:paraId="22168206" w14:textId="77777777" w:rsidR="00602475" w:rsidRDefault="00602475" w:rsidP="009E7917">
      <w:pPr>
        <w:pStyle w:val="Lijstalinea"/>
        <w:numPr>
          <w:ilvl w:val="0"/>
          <w:numId w:val="15"/>
        </w:numPr>
      </w:pPr>
      <w:r>
        <w:t>langs de openbare weg als mobiele werkplaats;</w:t>
      </w:r>
    </w:p>
    <w:p w14:paraId="4A4AA913" w14:textId="5486D288" w:rsidR="00602475" w:rsidRDefault="00602475" w:rsidP="00602475">
      <w:r>
        <w:t xml:space="preserve">en die elk hun eigen specifieke gevaren en risico’s inhouden. </w:t>
      </w:r>
    </w:p>
    <w:p w14:paraId="4E1FCC08" w14:textId="77777777" w:rsidR="00602475" w:rsidRDefault="00602475" w:rsidP="00602475">
      <w:r>
        <w:t>Naast de risico’s die in dit reglement zijn opgenomen, kan altijd bijkomende informatie daaromtrent opgevraagd worden aan de interne preventiedienst van de gemeente Wevelgem (zie achteraan).</w:t>
      </w:r>
    </w:p>
    <w:p w14:paraId="0B11C861" w14:textId="77777777" w:rsidR="00602475" w:rsidRDefault="00602475" w:rsidP="00602475">
      <w:r>
        <w:t xml:space="preserve">De aannemer dient hoe dan ook  rekening te houden met het feit dat in zijn onmiddellijke nabijheid ook werknemers van de gemeente werkzaam kunnen zijn, en dat op bepaalde ogenblikken en onvoorzien verschillende aannemers tegelijkertijd werken kunnen uitvoeren (aanvangen) op dezelfde plaats. De gemeente dient dan ook bij de aanvang of gedurende het uitvoeren van uw opdracht erop gewezen te worden dat mogelijk dient voldaan te worden aan de verplichtingen van het KB, betreffende de tijdelijke of mobiele bouwplaatsen van 25.01.2001 </w:t>
      </w:r>
      <w:r w:rsidRPr="00602475">
        <w:rPr>
          <w:i/>
          <w:iCs/>
        </w:rPr>
        <w:t>(BS 07.02.2001)</w:t>
      </w:r>
      <w:r>
        <w:t>, zodat bij een onderzoek ter plaatse de noodzaak van gepaste veiligheidsmaatregelen kan vastgesteld worden, en in overleg reeds de eerste coördinatie kan afgesproken worden.</w:t>
      </w:r>
    </w:p>
    <w:p w14:paraId="4440E9BC" w14:textId="77777777" w:rsidR="00602475" w:rsidRDefault="00602475" w:rsidP="00602475"/>
    <w:p w14:paraId="0953A97E" w14:textId="77777777" w:rsidR="00602475" w:rsidRDefault="00602475" w:rsidP="00602475">
      <w:r>
        <w:lastRenderedPageBreak/>
        <w:t xml:space="preserve">Dit reglement draagt dus bij tot de juiste beoordeling van alle mogelijke wisselende werkomstandigheden waarbij een correcte uitvoering van de van toepassing zijnde welzijnswetgeving mogelijk wordt. </w:t>
      </w:r>
    </w:p>
    <w:p w14:paraId="51EEA8C2" w14:textId="77777777" w:rsidR="00602475" w:rsidRDefault="00602475" w:rsidP="00602475">
      <w:r>
        <w:t>Opmerking:</w:t>
      </w:r>
    </w:p>
    <w:p w14:paraId="4D00AB82" w14:textId="47DB5915" w:rsidR="00602475" w:rsidRDefault="00602475" w:rsidP="00602475">
      <w:r>
        <w:t>Er kan gesteld worden dat de veiligheidsverplichtingen van de reglementering ‘Werken met (1) derde(n)’</w:t>
      </w:r>
      <w:r>
        <w:rPr>
          <w:rStyle w:val="Voetnootmarkering"/>
        </w:rPr>
        <w:footnoteReference w:id="3"/>
      </w:r>
      <w:r>
        <w:t>, buiten het aspect coördinatie, heel gelijklopend is aan deze van het uitvoeringsbesluit van hoofdstuk V van de Welzijnswet van 4 augustus 1996</w:t>
      </w:r>
      <w:r w:rsidR="00ED1B5F">
        <w:rPr>
          <w:rStyle w:val="Voetnootmarkering"/>
        </w:rPr>
        <w:footnoteReference w:id="4"/>
      </w:r>
    </w:p>
    <w:p w14:paraId="44F55119" w14:textId="10D79C38" w:rsidR="00ED1B5F" w:rsidRDefault="00ED1B5F" w:rsidP="00ED1B5F">
      <w:pPr>
        <w:pStyle w:val="Kop1"/>
      </w:pPr>
      <w:bookmarkStart w:id="11" w:name="_Toc51335641"/>
      <w:r>
        <w:t>De wetgeving</w:t>
      </w:r>
      <w:bookmarkEnd w:id="11"/>
    </w:p>
    <w:p w14:paraId="45711A17" w14:textId="77777777" w:rsidR="00ED1B5F" w:rsidRDefault="00ED1B5F" w:rsidP="00ED1B5F">
      <w:r>
        <w:t>Het naleven van de volgende reglementeringen is één van de voorwaarden waaronder de aannemingsopdracht mag uitgevoerd worden.</w:t>
      </w:r>
    </w:p>
    <w:p w14:paraId="4DD89B1D" w14:textId="77777777" w:rsidR="00ED1B5F" w:rsidRDefault="00ED1B5F" w:rsidP="00ED1B5F">
      <w:pPr>
        <w:pStyle w:val="Lijstalinea"/>
        <w:numPr>
          <w:ilvl w:val="0"/>
          <w:numId w:val="15"/>
        </w:numPr>
      </w:pPr>
      <w:r>
        <w:t>Het Algemeen Reglement voor de Arbeidsbescherming (A.R.A.B.) waarbij de werknemers verplicht zijn de onontbeerlijke materiële veiligheidsmaatregelen te nemen voor de beveiliging van de werknemers tegen de aantoonbare, aan hun arbeid inherente risico's.</w:t>
      </w:r>
    </w:p>
    <w:p w14:paraId="5A320CD1" w14:textId="77777777" w:rsidR="00ED1B5F" w:rsidRDefault="00ED1B5F" w:rsidP="009E7917">
      <w:pPr>
        <w:pStyle w:val="Lijstalinea"/>
        <w:numPr>
          <w:ilvl w:val="0"/>
          <w:numId w:val="15"/>
        </w:numPr>
      </w:pPr>
      <w:r>
        <w:t>Het Algemeen Reglement op de Elektrische Installaties (A.R.E.I.)</w:t>
      </w:r>
    </w:p>
    <w:p w14:paraId="6C953647" w14:textId="77777777" w:rsidR="00ED1B5F" w:rsidRDefault="00ED1B5F" w:rsidP="009E7917">
      <w:pPr>
        <w:pStyle w:val="Lijstalinea"/>
        <w:numPr>
          <w:ilvl w:val="0"/>
          <w:numId w:val="15"/>
        </w:numPr>
      </w:pPr>
      <w:r>
        <w:t>De Welzijnswet van 4 augustus 1996 betreffende het welzijn van de werknemers bij de uitvoering van het werk, waaronder:</w:t>
      </w:r>
    </w:p>
    <w:p w14:paraId="1232F3C1" w14:textId="77777777" w:rsidR="00ED1B5F" w:rsidRDefault="00ED1B5F" w:rsidP="009E7917">
      <w:pPr>
        <w:pStyle w:val="Lijstalinea"/>
        <w:numPr>
          <w:ilvl w:val="1"/>
          <w:numId w:val="15"/>
        </w:numPr>
      </w:pPr>
      <w:r>
        <w:t>Hdst. II, art. 5 'Algemene preventiebeginselen';</w:t>
      </w:r>
    </w:p>
    <w:p w14:paraId="7AE21A16" w14:textId="77777777" w:rsidR="00ED1B5F" w:rsidRDefault="00ED1B5F" w:rsidP="009E7917">
      <w:pPr>
        <w:pStyle w:val="Lijstalinea"/>
        <w:numPr>
          <w:ilvl w:val="1"/>
          <w:numId w:val="15"/>
        </w:numPr>
      </w:pPr>
      <w:r>
        <w:t>Hdst. IV, art. art. 8-13 ‘Bijzondere bepalingen betreffende werkzaamheden van ondernemingen van buitenaf’ waaronder artikel 11: ‘De zelfstandige (aannemer) die in de inrichting van een werkgever werkzaamheden uitvoert is ertoe gehouden:</w:t>
      </w:r>
    </w:p>
    <w:p w14:paraId="33F09565" w14:textId="77777777" w:rsidR="00ED1B5F" w:rsidRDefault="00ED1B5F" w:rsidP="009E7917">
      <w:pPr>
        <w:pStyle w:val="Lijstalinea"/>
        <w:numPr>
          <w:ilvl w:val="2"/>
          <w:numId w:val="15"/>
        </w:numPr>
      </w:pPr>
      <w:r>
        <w:t>aan deze werkgever informatie te verstrekken over de risico’s eigen aan die werkzaamheden</w:t>
      </w:r>
    </w:p>
    <w:p w14:paraId="677FF0BA" w14:textId="77777777" w:rsidR="00ED1B5F" w:rsidRDefault="00ED1B5F" w:rsidP="009E7917">
      <w:pPr>
        <w:pStyle w:val="Lijstalinea"/>
        <w:numPr>
          <w:ilvl w:val="2"/>
          <w:numId w:val="15"/>
        </w:numPr>
      </w:pPr>
      <w:r>
        <w:t>de verplichtingen inzake het welzijn van de werknemers bij de uitvoering van het werk eigen aan de inrichting waarin hij werkzaamheden komt uitvoeren na te leven;</w:t>
      </w:r>
    </w:p>
    <w:p w14:paraId="2573AECC" w14:textId="77777777" w:rsidR="00ED1B5F" w:rsidRDefault="00ED1B5F" w:rsidP="009E7917">
      <w:pPr>
        <w:pStyle w:val="Lijstalinea"/>
        <w:numPr>
          <w:ilvl w:val="2"/>
          <w:numId w:val="15"/>
        </w:numPr>
      </w:pPr>
      <w:r>
        <w:t>zijn medewerking te verlenen aan de coördinatie en de samenwerking bedoeld in artikel 10, 5°</w:t>
      </w:r>
    </w:p>
    <w:p w14:paraId="01F3BF8D" w14:textId="77777777" w:rsidR="00ED1B5F" w:rsidRDefault="00ED1B5F" w:rsidP="009E7917">
      <w:pPr>
        <w:pStyle w:val="Lijstalinea"/>
        <w:numPr>
          <w:ilvl w:val="1"/>
          <w:numId w:val="15"/>
        </w:numPr>
      </w:pPr>
      <w:r>
        <w:t>Hoofdstuk V (art.14-32): "Bijzondere bepalingen betreffende tijdelijke of mobiele bouwplaatsen"</w:t>
      </w:r>
    </w:p>
    <w:p w14:paraId="330CA3D3" w14:textId="77777777" w:rsidR="00ED1B5F" w:rsidRDefault="00ED1B5F" w:rsidP="009E7917">
      <w:pPr>
        <w:pStyle w:val="Lijstalinea"/>
        <w:numPr>
          <w:ilvl w:val="0"/>
          <w:numId w:val="15"/>
        </w:numPr>
      </w:pPr>
      <w:r>
        <w:t>Het KB Tijdelijke of mobiele bouwplaatsen’ (KB 25.01.2001 – BS 7.02.2001)</w:t>
      </w:r>
    </w:p>
    <w:p w14:paraId="49AAC12C" w14:textId="70062038" w:rsidR="00ED1B5F" w:rsidRDefault="00ED1B5F" w:rsidP="009E7917">
      <w:pPr>
        <w:pStyle w:val="Lijstalinea"/>
        <w:numPr>
          <w:ilvl w:val="0"/>
          <w:numId w:val="15"/>
        </w:numPr>
      </w:pPr>
      <w:r>
        <w:t>De CODEX over het welzijn op het werk, met bijzondere aandacht voor de onderstaande 2 basisregels:</w:t>
      </w:r>
    </w:p>
    <w:p w14:paraId="47D3C659" w14:textId="77777777" w:rsidR="00ED1B5F" w:rsidRDefault="00ED1B5F" w:rsidP="009E7917">
      <w:pPr>
        <w:pStyle w:val="Lijstalinea"/>
        <w:numPr>
          <w:ilvl w:val="1"/>
          <w:numId w:val="15"/>
        </w:numPr>
      </w:pPr>
      <w:r>
        <w:t xml:space="preserve">Boek I.- Algemene beginselen, Titel 2.– Algemene beginselen betreffende het welzijnsbeleid  </w:t>
      </w:r>
    </w:p>
    <w:p w14:paraId="22065964" w14:textId="7573EB8A" w:rsidR="00ED1B5F" w:rsidRDefault="00ED1B5F" w:rsidP="009E7917">
      <w:pPr>
        <w:pStyle w:val="Lijstalinea"/>
        <w:numPr>
          <w:ilvl w:val="1"/>
          <w:numId w:val="15"/>
        </w:numPr>
      </w:pPr>
      <w:r>
        <w:t>Boek III.- Arbeidsplaatsen, Titel 1.– Basiseisen betreffende arbeidsplaatsen (niet van toepassing voor tijdelijke of mobiele bouwplaatsen).</w:t>
      </w:r>
    </w:p>
    <w:p w14:paraId="6381C4A0" w14:textId="77777777" w:rsidR="00ED1B5F" w:rsidRDefault="00ED1B5F" w:rsidP="00ED1B5F">
      <w:pPr>
        <w:pStyle w:val="Lijstalinea"/>
        <w:numPr>
          <w:ilvl w:val="0"/>
          <w:numId w:val="15"/>
        </w:numPr>
      </w:pPr>
      <w:r>
        <w:t>De rechten en de plichten in deze materie van zowel de aannemer, als de gemeente, zoals verder beschreven;</w:t>
      </w:r>
    </w:p>
    <w:p w14:paraId="3A90D1E8" w14:textId="67162A44" w:rsidR="00ED1B5F" w:rsidRDefault="00ED1B5F" w:rsidP="00ED1B5F">
      <w:pPr>
        <w:pStyle w:val="Lijstalinea"/>
        <w:numPr>
          <w:ilvl w:val="0"/>
          <w:numId w:val="15"/>
        </w:numPr>
      </w:pPr>
      <w:r>
        <w:t>De specifieke veiligheidsvoorschriften van dit document van toepassing in de gemeente Wevelgem;</w:t>
      </w:r>
    </w:p>
    <w:p w14:paraId="58606172" w14:textId="5976BBA7" w:rsidR="00ED1B5F" w:rsidRDefault="00ED1B5F" w:rsidP="00ED1B5F">
      <w:pPr>
        <w:pStyle w:val="Kop1"/>
      </w:pPr>
      <w:bookmarkStart w:id="12" w:name="_Toc51335642"/>
      <w:r>
        <w:lastRenderedPageBreak/>
        <w:t>De aannemer</w:t>
      </w:r>
      <w:bookmarkEnd w:id="12"/>
    </w:p>
    <w:p w14:paraId="671693F3" w14:textId="77777777" w:rsidR="00ED1B5F" w:rsidRDefault="00ED1B5F" w:rsidP="00ED1B5F">
      <w:r>
        <w:t>De aannemer dient, zodra de opdracht toegewezen is (gunning, contract), en ten laatste vooraleer de werkzaamheden aan te vatten, rekening te houden met de informatie die hem door de gemeente gegeven wordt :</w:t>
      </w:r>
    </w:p>
    <w:p w14:paraId="7CE50D04" w14:textId="77777777" w:rsidR="00ED1B5F" w:rsidRDefault="00ED1B5F" w:rsidP="009E7917">
      <w:pPr>
        <w:pStyle w:val="Lijstalinea"/>
        <w:numPr>
          <w:ilvl w:val="0"/>
          <w:numId w:val="15"/>
        </w:numPr>
      </w:pPr>
      <w:r>
        <w:t>over de bijzondere gevaren van de werkplaats</w:t>
      </w:r>
    </w:p>
    <w:p w14:paraId="5B648A39" w14:textId="77777777" w:rsidR="00ED1B5F" w:rsidRDefault="00ED1B5F" w:rsidP="009E7917">
      <w:pPr>
        <w:pStyle w:val="Lijstalinea"/>
        <w:numPr>
          <w:ilvl w:val="0"/>
          <w:numId w:val="15"/>
        </w:numPr>
      </w:pPr>
      <w:r>
        <w:t>over het specifiek materiaal van de gemeente</w:t>
      </w:r>
    </w:p>
    <w:p w14:paraId="2345EED8" w14:textId="77777777" w:rsidR="00ED1B5F" w:rsidRDefault="00ED1B5F" w:rsidP="009E7917">
      <w:pPr>
        <w:pStyle w:val="Lijstalinea"/>
        <w:numPr>
          <w:ilvl w:val="0"/>
          <w:numId w:val="15"/>
        </w:numPr>
      </w:pPr>
      <w:r>
        <w:t>over de installaties</w:t>
      </w:r>
    </w:p>
    <w:p w14:paraId="13AA53A3" w14:textId="77777777" w:rsidR="00ED1B5F" w:rsidRDefault="00ED1B5F" w:rsidP="009E7917">
      <w:pPr>
        <w:pStyle w:val="Lijstalinea"/>
        <w:numPr>
          <w:ilvl w:val="0"/>
          <w:numId w:val="15"/>
        </w:numPr>
      </w:pPr>
      <w:r>
        <w:t>over de op werkplaats geldende preventie- en beschermingsmaatregelen</w:t>
      </w:r>
    </w:p>
    <w:p w14:paraId="147EA576" w14:textId="3E59BCBC" w:rsidR="00ED1B5F" w:rsidRDefault="00ED1B5F" w:rsidP="009E7917">
      <w:pPr>
        <w:pStyle w:val="Lijstalinea"/>
        <w:numPr>
          <w:ilvl w:val="0"/>
          <w:numId w:val="15"/>
        </w:numPr>
      </w:pPr>
      <w:r>
        <w:t>over de maatregelen in geval van nood (alarmsignalen, nooduitgangen, brandbestrijding, evacuatie van het personeel)</w:t>
      </w:r>
    </w:p>
    <w:p w14:paraId="2D15046E" w14:textId="77777777" w:rsidR="00ED1B5F" w:rsidRDefault="00ED1B5F" w:rsidP="00ED1B5F">
      <w:r>
        <w:t>In geval de aard van de activiteiten van de aannemer specifieke risico's bevatten, moet de aannemer deze meedelen aan de gemeente en, indien nodig, aan andere aanwezige aannemers, om hen toe te staan de nodige maatregelen te kunnen nemen ter bescherming van hun personeelsleden. Dit geldt ook in geval de specifieke risico's verbonden zijn met de door de aannemer gebruikte materialen, machines en materiaal. Daartoe zal de aannemer ter plaatse een bezoek brengen aan de terreinen waar de werken moeten uitgevoerd worden om op deze wijze de werkomstandigheden te leren kennen, zodat hij alle noodzakelijke veiligheidsmaatregelen kan treffen. Deze veiligheidsmaatregelen zal hij meedelen aan de gemeente. In het bijzonder zal de aannemer zich op de hoogte stellen van de specifieke veiligheidsinstructies vervat als bijlage bij dit document.</w:t>
      </w:r>
    </w:p>
    <w:p w14:paraId="34615518" w14:textId="3D1EE980" w:rsidR="00ED1B5F" w:rsidRDefault="00ED1B5F" w:rsidP="00ED1B5F">
      <w:r>
        <w:t xml:space="preserve">De aannemer erkent hierbij kennis te hebben genomen van de bepalingen en </w:t>
      </w:r>
      <w:r w:rsidR="00213B69">
        <w:t>v</w:t>
      </w:r>
      <w:r>
        <w:t>eiligheidsvoorschriften vervat in dit algemeen veiligheidsreglement en verklaart zich volledig akkoord met de inhoud van deze bepalingen. Hij is aansprakelijk voor de schade die voortvloeit uit het niet naleven van deze veiligheidsvoorschriften, en veroorzaakt wordt door zijn personeel en onderaannemers. Hij zal de gemeente vrijwaren voor alle vorderingen van derden dienaangaande. Tot dekking van de aansprakelijkheid zal de aannemer de nodige verzekeringen onderschrijven.</w:t>
      </w:r>
    </w:p>
    <w:p w14:paraId="150A50DD" w14:textId="77777777" w:rsidR="00ED1B5F" w:rsidRDefault="00ED1B5F" w:rsidP="00ED1B5F"/>
    <w:p w14:paraId="47CCEB47" w14:textId="77777777" w:rsidR="00ED1B5F" w:rsidRDefault="00ED1B5F" w:rsidP="00ED1B5F">
      <w:r>
        <w:t>Concreet:</w:t>
      </w:r>
    </w:p>
    <w:p w14:paraId="5FDA4727" w14:textId="77777777" w:rsidR="00213B69" w:rsidRDefault="00ED1B5F" w:rsidP="00ED1B5F">
      <w:r w:rsidRPr="00213B69">
        <w:rPr>
          <w:u w:val="single"/>
        </w:rPr>
        <w:t>Vooraleer</w:t>
      </w:r>
      <w:r>
        <w:t xml:space="preserve"> de werken aan te vatten, wordt de aannemer dus geacht:</w:t>
      </w:r>
    </w:p>
    <w:p w14:paraId="2468D54F" w14:textId="3D5BEDE6" w:rsidR="00213B69" w:rsidRDefault="00213B69" w:rsidP="009E7917">
      <w:pPr>
        <w:pStyle w:val="Lijstalinea"/>
        <w:numPr>
          <w:ilvl w:val="0"/>
          <w:numId w:val="16"/>
        </w:numPr>
      </w:pPr>
      <w:r>
        <w:t>t</w:t>
      </w:r>
      <w:r w:rsidR="00ED1B5F">
        <w:t>e beschikken over een risicoanalyse</w:t>
      </w:r>
      <w:r>
        <w:rPr>
          <w:rStyle w:val="Voetnootmarkering"/>
        </w:rPr>
        <w:footnoteReference w:id="5"/>
      </w:r>
      <w:r w:rsidR="00ED1B5F">
        <w:t xml:space="preserve">/taakanalyse voor het veilig en gezond uitvoeren van z’n activiteiten, taken waarbij de inhoud ervan werd kenbaar gemaakt aan z’n medewerkers en desgevallend aan de (medewerkers van z’n) onderaannemers (deze moet op eenvoudige vraag voorgelegd kunnen worden); </w:t>
      </w:r>
    </w:p>
    <w:p w14:paraId="0D97A942" w14:textId="77777777" w:rsidR="00213B69" w:rsidRDefault="00ED1B5F" w:rsidP="009E7917">
      <w:pPr>
        <w:pStyle w:val="Lijstalinea"/>
        <w:numPr>
          <w:ilvl w:val="0"/>
          <w:numId w:val="16"/>
        </w:numPr>
      </w:pPr>
      <w:r>
        <w:t>samen met de gemeente overleg te plegen bij de / omwille van de aanwezigheid van interactierisico’s</w:t>
      </w:r>
      <w:r w:rsidR="00213B69">
        <w:rPr>
          <w:rStyle w:val="Voetnootmarkering"/>
        </w:rPr>
        <w:footnoteReference w:id="6"/>
      </w:r>
      <w:r>
        <w:t xml:space="preserve">  (waarbij dan uiteraard passende maatregelen genomen moeten worden, dit alvorens het werk aan te vatten)</w:t>
      </w:r>
    </w:p>
    <w:p w14:paraId="68A9C53A" w14:textId="77777777" w:rsidR="00213B69" w:rsidRDefault="00ED1B5F" w:rsidP="009E7917">
      <w:pPr>
        <w:pStyle w:val="Lijstalinea"/>
        <w:numPr>
          <w:ilvl w:val="0"/>
          <w:numId w:val="16"/>
        </w:numPr>
      </w:pPr>
      <w:r>
        <w:t>kennis te hebben genomen van de beschikbare informatie</w:t>
      </w:r>
      <w:r w:rsidR="00213B69">
        <w:rPr>
          <w:rStyle w:val="Voetnootmarkering"/>
        </w:rPr>
        <w:footnoteReference w:id="7"/>
      </w:r>
      <w:r>
        <w:t xml:space="preserve">  van de gemeente;</w:t>
      </w:r>
    </w:p>
    <w:p w14:paraId="4F92722B" w14:textId="77777777" w:rsidR="00213B69" w:rsidRDefault="00ED1B5F" w:rsidP="009E7917">
      <w:pPr>
        <w:pStyle w:val="Lijstalinea"/>
        <w:numPr>
          <w:ilvl w:val="0"/>
          <w:numId w:val="16"/>
        </w:numPr>
      </w:pPr>
      <w:r>
        <w:lastRenderedPageBreak/>
        <w:t>de informatie zich eigen gemaakt te hebben i.v.m. de risico's voor de veiligheid en de gezondheid, de bescherming - en preventiemaatregelen, evenals de maatregelen m.b.t. de eerste hulp, de brandbestrijding en de evacuatie van de werknemers;</w:t>
      </w:r>
    </w:p>
    <w:p w14:paraId="6B778115" w14:textId="7107B407" w:rsidR="00ED1B5F" w:rsidRDefault="00ED1B5F" w:rsidP="009E7917">
      <w:pPr>
        <w:pStyle w:val="Lijstalinea"/>
        <w:numPr>
          <w:ilvl w:val="0"/>
          <w:numId w:val="16"/>
        </w:numPr>
      </w:pPr>
      <w:r>
        <w:t>deze verkregen informatie en de passende instructies te hebben meegedeeld aan zijn werknemers, desgevallend aan zijn onderaannemers en zijn werknemers, en dat deze worden nageleefd.</w:t>
      </w:r>
    </w:p>
    <w:p w14:paraId="2DCAAC06" w14:textId="77777777" w:rsidR="00ED1B5F" w:rsidRDefault="00ED1B5F" w:rsidP="00ED1B5F">
      <w:r>
        <w:t>De aannemer is verantwoordelijk voor de veiligheid tijdens de werken die hem worden toevertrouwd. Hij moet daartoe alle nodige gepaste maatregelen nemen. De aannemer zal de gemeente onmiddellijk (en vervolgens zo vlug mogelijk schriftelijk) op de hoogte stellen van elke omstandigheid die hem in de onmogelijkheid zou stellen om zijn werkzaamheden onder veilig omstandigheden uit te voeren in overeenstemming met de betreffende voorschriften.</w:t>
      </w:r>
    </w:p>
    <w:p w14:paraId="53362E75" w14:textId="77777777" w:rsidR="00ED1B5F" w:rsidRDefault="00ED1B5F" w:rsidP="00ED1B5F"/>
    <w:p w14:paraId="55936D89" w14:textId="77777777" w:rsidR="00213B69" w:rsidRDefault="00ED1B5F" w:rsidP="00ED1B5F">
      <w:r>
        <w:t>Dit kan onder meer het geval zijn:</w:t>
      </w:r>
    </w:p>
    <w:p w14:paraId="7857A12C" w14:textId="77777777" w:rsidR="00213B69" w:rsidRDefault="00ED1B5F" w:rsidP="009E7917">
      <w:pPr>
        <w:pStyle w:val="Lijstalinea"/>
        <w:numPr>
          <w:ilvl w:val="0"/>
          <w:numId w:val="17"/>
        </w:numPr>
      </w:pPr>
      <w:r>
        <w:t>wanneer werknemers van de gemeente op dezelfde plaats werkzaam zijn, waardoor er een coördinatie van de werkzaamheden aangewezen is</w:t>
      </w:r>
    </w:p>
    <w:p w14:paraId="6E0AECBD" w14:textId="77777777" w:rsidR="00213B69" w:rsidRDefault="00ED1B5F" w:rsidP="009E7917">
      <w:pPr>
        <w:pStyle w:val="Lijstalinea"/>
        <w:numPr>
          <w:ilvl w:val="0"/>
          <w:numId w:val="17"/>
        </w:numPr>
      </w:pPr>
      <w:r>
        <w:t>een andere aannemer werkzaamheden uitvoert of zal uitvoeren op dezelfde plaats, al of niet in opdracht van de gemeente</w:t>
      </w:r>
    </w:p>
    <w:p w14:paraId="1ABDE392" w14:textId="26964612" w:rsidR="00ED1B5F" w:rsidRDefault="00ED1B5F" w:rsidP="009E7917">
      <w:pPr>
        <w:pStyle w:val="Lijstalinea"/>
        <w:numPr>
          <w:ilvl w:val="0"/>
          <w:numId w:val="17"/>
        </w:numPr>
      </w:pPr>
      <w:r>
        <w:t>wanneer er omstandigheden ontstaan zijn waarbij een normale voorziene evacuatie of hulpverlening onmogelijk geworden is</w:t>
      </w:r>
    </w:p>
    <w:p w14:paraId="275361BC" w14:textId="77777777" w:rsidR="00ED1B5F" w:rsidRDefault="00ED1B5F" w:rsidP="00ED1B5F">
      <w:r>
        <w:t>Verder kan de aannemer op eenvoudige vraag van de gemeente aantonen dat zijn werknemers voor de door hen uit te voeren taken voldoende opgeleid zijn, en dat zij beschikken over de gepaste arbeidsmiddelen, de collectieve en persoonlijke beschermingsmiddelen en dat zij deze ook gebruiken.</w:t>
      </w:r>
    </w:p>
    <w:p w14:paraId="44D9422A" w14:textId="34290473" w:rsidR="00ED1B5F" w:rsidRPr="00213B69" w:rsidRDefault="00ED1B5F" w:rsidP="00ED1B5F">
      <w:pPr>
        <w:rPr>
          <w:u w:val="single"/>
        </w:rPr>
      </w:pPr>
      <w:r w:rsidRPr="00213B69">
        <w:rPr>
          <w:u w:val="single"/>
        </w:rPr>
        <w:t>Het werken met onderaannemers</w:t>
      </w:r>
      <w:r w:rsidR="00213B69">
        <w:rPr>
          <w:rStyle w:val="Voetnootmarkering"/>
          <w:u w:val="single"/>
        </w:rPr>
        <w:footnoteReference w:id="8"/>
      </w:r>
      <w:r w:rsidRPr="00213B69">
        <w:rPr>
          <w:u w:val="single"/>
        </w:rPr>
        <w:t xml:space="preserve">   </w:t>
      </w:r>
    </w:p>
    <w:p w14:paraId="7AF73212" w14:textId="1FFB3FCD" w:rsidR="00ED1B5F" w:rsidRDefault="00ED1B5F" w:rsidP="00ED1B5F">
      <w:r>
        <w:t>De (hoofd)aannemer aan wie de opdracht gegund is, zal zich belasten met de veiligheidscoördinatie</w:t>
      </w:r>
      <w:r w:rsidR="00213B69">
        <w:rPr>
          <w:rStyle w:val="Voetnootmarkering"/>
        </w:rPr>
        <w:footnoteReference w:id="9"/>
      </w:r>
      <w:r>
        <w:t xml:space="preserve">  tussen zijn werkzaamheden en die van zijn onderaannemers. Hij zal zorgen voor een degelijke medewerking aan de coördinatie en samenwerking tijdens het uitvoeren van de werken door zijn personeel en die van zijn  onderaannemers. Daartoe zal de aannemer, voor aanvang van de werken, schriftelijk de naam van een verantwoordelijke coördinator, meedelen aan de leidend ambtenaar</w:t>
      </w:r>
      <w:r w:rsidR="00213B69">
        <w:rPr>
          <w:rStyle w:val="Voetnootmarkering"/>
        </w:rPr>
        <w:footnoteReference w:id="10"/>
      </w:r>
      <w:r>
        <w:t xml:space="preserve">  of de interne preventieadviseur van de gemeente. De coördinator moet voldoende bekwaam zijn om de specifieke risico's die zich kunnen voordoen, te voorkomen. Bij het begin van de werkzaamheden zal er minstens één vergadering plaatsvinden tussen de gemeente, de hoofdaannemer en de onderaannemer(s), met hun respectievelijke veiligheidsverantwoordelijken. Alle instructies en alle beslissingen die in deze vergadering genomen worden in verband met de uit te voeren veiligheidsmaatregelen, gaan onmiddellijk van kracht (</w:t>
      </w:r>
      <w:r w:rsidR="00213B69">
        <w:t>bv.</w:t>
      </w:r>
      <w:r>
        <w:t xml:space="preserve"> het vooraf opstellen van een vereenvoudigd veiligheid- en gezondheidsplan). Tijdens de uitvoering van de opdracht kunnen op initiatief van de gemeente één of meerdere coördinatievergaderingen georganiseerd worden teneinde de coördinatieafspraken op te volgen. Elke partij kan zich laten bijstaan door een expert. </w:t>
      </w:r>
    </w:p>
    <w:p w14:paraId="7848CD14" w14:textId="77777777" w:rsidR="00ED1B5F" w:rsidRDefault="00ED1B5F" w:rsidP="00ED1B5F"/>
    <w:p w14:paraId="1BF071E0" w14:textId="77777777" w:rsidR="00ED1B5F" w:rsidRDefault="00ED1B5F" w:rsidP="00ED1B5F">
      <w:r>
        <w:t>Alle veiligheidsvoorschriften van dit document en het bijhorende bijzonder bestek, die van toepassing zijn op de aannemer en zijn werknemers, zijn integraal ook van toepassing op de onderaannemers en zijn werknemers.</w:t>
      </w:r>
    </w:p>
    <w:p w14:paraId="1FEA3496" w14:textId="77777777" w:rsidR="00ED1B5F" w:rsidRDefault="00ED1B5F" w:rsidP="00ED1B5F">
      <w:r>
        <w:t>Bijvoorbeeld:</w:t>
      </w:r>
    </w:p>
    <w:p w14:paraId="7726F823" w14:textId="77777777" w:rsidR="00ED1B5F" w:rsidRPr="00213B69" w:rsidRDefault="00ED1B5F" w:rsidP="00ED1B5F">
      <w:pPr>
        <w:rPr>
          <w:i/>
          <w:iCs/>
        </w:rPr>
      </w:pPr>
      <w:r w:rsidRPr="00213B69">
        <w:rPr>
          <w:i/>
          <w:iCs/>
        </w:rPr>
        <w:t>Wanneer het bijzonder bestek oplegt dat de aannemer dient te beschikken over een veiligheidscertificaat (VCA, BeSaCC, ISO…), dient ook elke onderaannemer over een gelijkwaardig certificaat te beschikken.</w:t>
      </w:r>
    </w:p>
    <w:p w14:paraId="7E6AE17F" w14:textId="04CB7038" w:rsidR="00ED1B5F" w:rsidRPr="00213B69" w:rsidRDefault="00ED1B5F" w:rsidP="00ED1B5F">
      <w:pPr>
        <w:rPr>
          <w:i/>
          <w:iCs/>
        </w:rPr>
      </w:pPr>
      <w:r w:rsidRPr="00213B69">
        <w:rPr>
          <w:i/>
          <w:iCs/>
        </w:rPr>
        <w:t xml:space="preserve"> Wanneer dit algemeen veiligheidsreglement een verbod oplegt om gebruik te maken van de eetplaatsen van de gemeente dan is dit ook van toepassing op de personeelsleden van de onderaannemer. </w:t>
      </w:r>
    </w:p>
    <w:p w14:paraId="407006DE" w14:textId="77777777" w:rsidR="00ED1B5F" w:rsidRDefault="00ED1B5F" w:rsidP="00ED1B5F">
      <w:r>
        <w:t xml:space="preserve">Tenslotte dient de aannemer bij zijn inschrijving (offerte) de preventiemaatregelen (kosten), die hij voorziet om de opdracht volgens de vigerende wetgeving in veilige en gezonde omstandigheden uit te voeren, in </w:t>
      </w:r>
      <w:r w:rsidRPr="00213B69">
        <w:rPr>
          <w:u w:val="single"/>
        </w:rPr>
        <w:t>een afzonderlijke post (bedrag)</w:t>
      </w:r>
      <w:r>
        <w:t xml:space="preserve"> te vermelden. </w:t>
      </w:r>
    </w:p>
    <w:p w14:paraId="182D5ACD" w14:textId="77777777" w:rsidR="00ED1B5F" w:rsidRDefault="00ED1B5F" w:rsidP="00ED1B5F">
      <w:r>
        <w:t>Bijvoorbeeld:</w:t>
      </w:r>
    </w:p>
    <w:p w14:paraId="0CF47644" w14:textId="77777777" w:rsidR="00ED1B5F" w:rsidRPr="00213B69" w:rsidRDefault="00ED1B5F" w:rsidP="00ED1B5F">
      <w:pPr>
        <w:rPr>
          <w:i/>
          <w:iCs/>
        </w:rPr>
      </w:pPr>
      <w:r w:rsidRPr="00213B69">
        <w:rPr>
          <w:i/>
          <w:iCs/>
        </w:rPr>
        <w:t>Door het samenwerken met onderaannemers kan er een coördinatieverplichting ontstaan (KB 'Tijdelijke en mobiele bouwplaatsen' van 25.01.2001), die een bepaalde meeruitgave met zich meebrengt. Deze kost dient dus afzonderlijk vermeld te staan op uw offerte.</w:t>
      </w:r>
    </w:p>
    <w:p w14:paraId="3B09C88A" w14:textId="31F28C72" w:rsidR="00ED1B5F" w:rsidRDefault="00ED1B5F" w:rsidP="00ED1B5F">
      <w:r>
        <w:t>Los van het KB “tijdelijke en mobiele bouwplaatsen” is er ook vanuit de regelgeving ‘werken met derden’</w:t>
      </w:r>
      <w:r w:rsidR="00213B69">
        <w:rPr>
          <w:rStyle w:val="Voetnootmarkering"/>
        </w:rPr>
        <w:footnoteReference w:id="11"/>
      </w:r>
      <w:r>
        <w:t xml:space="preserve">  een verplichting tot informatieoverdracht, tot coördinatie, tot samenwerking én een verplichting tot ‘toezicht’</w:t>
      </w:r>
      <w:r w:rsidR="00213B69">
        <w:rPr>
          <w:rStyle w:val="Voetnootmarkering"/>
        </w:rPr>
        <w:footnoteReference w:id="12"/>
      </w:r>
      <w:r>
        <w:t xml:space="preserve">  tussen aannemer en onderaannemer.</w:t>
      </w:r>
    </w:p>
    <w:p w14:paraId="4102C496" w14:textId="0AF33406" w:rsidR="00213B69" w:rsidRDefault="00213B69" w:rsidP="00213B69">
      <w:pPr>
        <w:pStyle w:val="Kop1"/>
      </w:pPr>
      <w:bookmarkStart w:id="13" w:name="_Toc51335643"/>
      <w:r>
        <w:t>De gemeente</w:t>
      </w:r>
      <w:bookmarkEnd w:id="13"/>
    </w:p>
    <w:p w14:paraId="32761B31" w14:textId="0C920162" w:rsidR="00982A05" w:rsidRDefault="00982A05" w:rsidP="00982A05">
      <w:pPr>
        <w:pStyle w:val="Kop3"/>
      </w:pPr>
      <w:bookmarkStart w:id="14" w:name="_Toc51335644"/>
      <w:r>
        <w:t>De rechten</w:t>
      </w:r>
      <w:bookmarkEnd w:id="14"/>
    </w:p>
    <w:p w14:paraId="30B9E5A1" w14:textId="65DEE14C" w:rsidR="00213B69" w:rsidRDefault="00213B69" w:rsidP="00213B69">
      <w:r>
        <w:t>Indien de leidend ambtenaar van de opdracht of de interne preventieadviseur van de gemeente oordeelt dat de werken uitgevoerd worden op een onveilige, ongezonde of milieuonvriendelijk manier, en over de werkomstandigheden een gemotiveerd en adviserend verslag</w:t>
      </w:r>
      <w:r w:rsidR="00982A05">
        <w:rPr>
          <w:rStyle w:val="Voetnootmarkering"/>
        </w:rPr>
        <w:footnoteReference w:id="13"/>
      </w:r>
      <w:r>
        <w:t xml:space="preserve">  overgemaakt heeft aan het College van burgemeester en schepenen, heeft de gemeente het recht, onder meer in het belang van de veiligheid van haar eigen werknemers, het gebruik van onveilig materiaal, werktuigen en/of werkmethodes te verbieden en de werken te stoppen, totdat de oorzaak is weggenomen. De aannemer, zijn aangestelde of zijn onderaannemer heeft geen recht op een vergoeding ten gevolge van deze beslissing, dit in de mate dat zij voor het ontstaan van de onveilige toestand verantwoordelijk zijn.</w:t>
      </w:r>
    </w:p>
    <w:p w14:paraId="4BE152C5" w14:textId="07D63D5A" w:rsidR="00213B69" w:rsidRDefault="00213B69" w:rsidP="00213B69">
      <w:r>
        <w:lastRenderedPageBreak/>
        <w:t>Indien de aannemer niet in staat is om zijn werknemers de veiligheidsvoorschriften te doen naleven, heeft de gemeente het recht om de personen die zich niet houden aan de veiligheidsreglementering, na overleg met de aannemer</w:t>
      </w:r>
      <w:r w:rsidR="00982A05">
        <w:rPr>
          <w:rStyle w:val="Voetnootmarkering"/>
        </w:rPr>
        <w:footnoteReference w:id="14"/>
      </w:r>
      <w:r>
        <w:t xml:space="preserve"> , van de werkplaats te verwijderen. De aannemer is ertoe gehouden onmiddellijk ieder personeelslid te vervangen waarvan de opdrachtgever meent dat deze de goede uitvoering van de werken in het gedrang brengt door hetzij zijn ongeschiktheid, hetzij zijn slechte wil of zijn kennelijk wangedrag.</w:t>
      </w:r>
    </w:p>
    <w:p w14:paraId="60251FE8" w14:textId="77777777" w:rsidR="00213B69" w:rsidRDefault="00213B69" w:rsidP="00213B69">
      <w:r>
        <w:t xml:space="preserve">Het recht aan de gemeente om controles uit te voeren, om de  werkzaamheden geheel of gedeeltelijk te onderbreken, en om personen met een onveilig gedrag te verwijderen, doet geen afbreuk aan de specifieke verantwoordelijkheid van de aannemer, waardoor hij elk recht ontzegt wordt om enig verhaal tegen de gemeente te doen gelden. </w:t>
      </w:r>
    </w:p>
    <w:p w14:paraId="2A8FFA98" w14:textId="77777777" w:rsidR="00982A05" w:rsidRDefault="00213B69" w:rsidP="00213B69">
      <w:r>
        <w:t>Indien de aannemer de verplichtingen van deze overeenkomst niet naleeft, kan de gemeente, na een schriftelijke in gebreke stelling</w:t>
      </w:r>
      <w:r w:rsidR="00982A05">
        <w:rPr>
          <w:rStyle w:val="Voetnootmarkering"/>
        </w:rPr>
        <w:footnoteReference w:id="15"/>
      </w:r>
      <w:r>
        <w:t xml:space="preserve">  van de aannemer, maatregelen treffen op kosten van de aannemer, zoals bijvoorbeeld:</w:t>
      </w:r>
    </w:p>
    <w:p w14:paraId="433B7B50" w14:textId="77777777" w:rsidR="00982A05" w:rsidRDefault="00213B69" w:rsidP="009E7917">
      <w:pPr>
        <w:pStyle w:val="Lijstalinea"/>
        <w:numPr>
          <w:ilvl w:val="0"/>
          <w:numId w:val="17"/>
        </w:numPr>
      </w:pPr>
      <w:r>
        <w:t>het aanpassen van de signalisatie bij het uitvoeren van werken langs de openbare weg, voor zover deze niet conform zijn aan de reglementering van het Ministerieel Besluit van 7 mei 1999, betreffende het signaleren van werken en verkeersbelemmeringen op de openbare weg</w:t>
      </w:r>
    </w:p>
    <w:p w14:paraId="648CC2CE" w14:textId="77777777" w:rsidR="00982A05" w:rsidRDefault="00213B69" w:rsidP="009E7917">
      <w:pPr>
        <w:pStyle w:val="Lijstalinea"/>
        <w:numPr>
          <w:ilvl w:val="0"/>
          <w:numId w:val="17"/>
        </w:numPr>
      </w:pPr>
      <w:r>
        <w:t>het ter beschikking stellen van persoonlijke beschermingsmiddelen of het aanbrengen van collectieve beschermingsmiddelen</w:t>
      </w:r>
    </w:p>
    <w:p w14:paraId="2F1F7411" w14:textId="071A3E68" w:rsidR="00213B69" w:rsidRDefault="00213B69" w:rsidP="009E7917">
      <w:pPr>
        <w:pStyle w:val="Lijstalinea"/>
        <w:numPr>
          <w:ilvl w:val="0"/>
          <w:numId w:val="17"/>
        </w:numPr>
      </w:pPr>
      <w:r>
        <w:t>het materiaal dat onderworpen is aan een verplichte keuring en waarvan het bewijs daarvan niet kan geleverd laten verwijderen van de bouwplaats, of laten keuren.</w:t>
      </w:r>
    </w:p>
    <w:p w14:paraId="14D8C43F" w14:textId="663E4DFF" w:rsidR="00982A05" w:rsidRDefault="00982A05" w:rsidP="00982A05">
      <w:pPr>
        <w:pStyle w:val="Kop3"/>
      </w:pPr>
      <w:bookmarkStart w:id="15" w:name="_Toc51335645"/>
      <w:r>
        <w:t>De plichten</w:t>
      </w:r>
      <w:bookmarkEnd w:id="15"/>
    </w:p>
    <w:p w14:paraId="08A9FC8A" w14:textId="77777777" w:rsidR="00982A05" w:rsidRDefault="00982A05" w:rsidP="00982A05">
      <w:r>
        <w:t xml:space="preserve">Het is de voornaamste plicht van de gemeente bestaat erin om aan iedere aannemer, die in opdracht van de gemeente, de gevaren en risico’s mee te delen die eigen zijn aan de werkplaats waar de opdracht dient uitgevoerd te worden.  </w:t>
      </w:r>
    </w:p>
    <w:p w14:paraId="7F430BB8" w14:textId="31EFD1FD" w:rsidR="00982A05" w:rsidRDefault="00982A05" w:rsidP="00982A05">
      <w:r>
        <w:t>Als opdrachtgever dient de gemeente verder de coördinatie van de werkzaamheden te verzekeren, voor zover voldaan moet worden aan het Koninklijk Besluit, betreffende de tijdelijke of mobiele bouwplaatsen van 25.01.2001 (BS 07.02.2001). De aannemer(s) en de gemeente dienen samen te werken bij de uitvoering inzake veiligheid, hygiëne en gezondheid en hun optreden te coördineren. In het geval gelijktijdig personeel van de gemeente en de aannemer tewerkgesteld wordt op dezelfde plaats, dienen de te treffen veiligheidsvoorzorgen te worden bepaald in overleg met de leidend ambtenaar en/of de interne preventieadviseur van de gemeente. De coördinator moet voldoende bekwaam zijn om de specifieke risico's die zich kunnen voordoen, te beoordelen en te voorkomen. Dit kan voor gevolg hebben dat de gemeente beroep kan doen op externe deskundigheid. Hoe dan ook zal de gemeente als opdrachtgever het optreden van deze externe tussenkomsten begeleiden en opvolgen. De verdere uitwerking van deze coördinatie maakt geen deel uit van dit document.</w:t>
      </w:r>
    </w:p>
    <w:p w14:paraId="5857A73B" w14:textId="77777777" w:rsidR="00982A05" w:rsidRDefault="00982A05">
      <w:r>
        <w:br w:type="page"/>
      </w:r>
    </w:p>
    <w:p w14:paraId="49E35990" w14:textId="5AAFFF3B" w:rsidR="00982A05" w:rsidRDefault="00982A05" w:rsidP="00982A05">
      <w:pPr>
        <w:pStyle w:val="Kop2"/>
      </w:pPr>
      <w:bookmarkStart w:id="16" w:name="_Toc51335646"/>
      <w:r>
        <w:lastRenderedPageBreak/>
        <w:t>De algemene veiligheidsvoorschriften</w:t>
      </w:r>
      <w:bookmarkEnd w:id="16"/>
    </w:p>
    <w:p w14:paraId="2CDF7060" w14:textId="517F3AD8" w:rsidR="00982A05" w:rsidRDefault="00982A05" w:rsidP="00982A05">
      <w:pPr>
        <w:pStyle w:val="Kop1"/>
      </w:pPr>
      <w:bookmarkStart w:id="17" w:name="_Toc51335647"/>
      <w:r>
        <w:t>De identificatie van de aannemer, de onderaannemer en de werknemer</w:t>
      </w:r>
      <w:bookmarkEnd w:id="17"/>
    </w:p>
    <w:p w14:paraId="300DC605" w14:textId="2B9B2963" w:rsidR="00982A05" w:rsidRDefault="00982A05" w:rsidP="00982A05">
      <w:r>
        <w:t>Elke aannemer is verplicht om samen met de inschrijving een volledig ingevuld en ondertekend 'Identificatiedocument VEILIGHEID &amp; GEZONDHEID' (als bijlage)  aan de leidend ambtenaar te bezorgen. Bij aanvang van de werken dient het (geactualiseerd) ‘Identificatiedocument V&amp;G</w:t>
      </w:r>
      <w:r>
        <w:rPr>
          <w:rStyle w:val="Voetnootmarkering"/>
        </w:rPr>
        <w:footnoteReference w:id="16"/>
      </w:r>
      <w:r>
        <w:t>’ bijkomend bezorgd te worden aan de interne preventieadviseur van de gemeente.</w:t>
      </w:r>
    </w:p>
    <w:p w14:paraId="1B726F62" w14:textId="3392E52E" w:rsidR="00982A05" w:rsidRDefault="00982A05" w:rsidP="00982A05">
      <w:r>
        <w:t>Belangrijk:</w:t>
      </w:r>
    </w:p>
    <w:p w14:paraId="19014909" w14:textId="78C4D71C" w:rsidR="00982A05" w:rsidRDefault="00982A05" w:rsidP="00982A05">
      <w:r>
        <w:t>Indien er onderaannemers worden ingeschakeld dient bovenvermeld document ook opgemaakt en bezorgd te worden aan de veiligheidscoördinator, per onderaannemer.</w:t>
      </w:r>
    </w:p>
    <w:p w14:paraId="327D3A7E" w14:textId="3078AAB1" w:rsidR="00982A05" w:rsidRDefault="00982A05" w:rsidP="00982A05">
      <w:pPr>
        <w:pStyle w:val="Kop1"/>
      </w:pPr>
      <w:bookmarkStart w:id="18" w:name="_Toc51335648"/>
      <w:r>
        <w:t>De toegangsmodaliteiten</w:t>
      </w:r>
      <w:bookmarkEnd w:id="18"/>
    </w:p>
    <w:p w14:paraId="6E0E09F0" w14:textId="77777777" w:rsidR="00982A05" w:rsidRDefault="00982A05" w:rsidP="00982A05">
      <w:r>
        <w:t xml:space="preserve">De toegang tot de werf, de terreinen of de gebouwen van de gemeente wordt enkel verleend aan personen en voertuigen, waarvan de aanwezigheid aldaar om strikt zakelijke redenen vereist is en dit enkel gedurende de periode die nodig is voor het uitvoeren van de opdracht. De toegangsmodaliteiten zullen per geval bepaald worden. Desgevallend dient het intern transportplan van de gemeente gerespecteerd te worden. Verder is de Belgische wegcode van toepassing alsook de plaatselijke voorrang-, verbod-, en gebodstekens. </w:t>
      </w:r>
    </w:p>
    <w:p w14:paraId="3D92B624" w14:textId="77777777" w:rsidR="00982A05" w:rsidRDefault="00982A05" w:rsidP="00982A05">
      <w:r>
        <w:t xml:space="preserve">De toegangswegen tot de terreinen van de gemeente dienen steeds vrij te blijven, zowel voor het binnenkomende of uitgaande personeel, bezoekers of hulpdiensten (zoals brandweer). </w:t>
      </w:r>
    </w:p>
    <w:p w14:paraId="40625DBE" w14:textId="77777777" w:rsidR="00982A05" w:rsidRDefault="00982A05" w:rsidP="00982A05">
      <w:r>
        <w:t>De opening van deuren, poorten en afsluitingen is beperkt tot de toegangstijd. Ook de toegang tot garages, brandkranen, brandhaspels en andere veiligheidsuitrustingen moeten steeds vrijgehouden worden.</w:t>
      </w:r>
    </w:p>
    <w:p w14:paraId="20390957" w14:textId="2EA9166C" w:rsidR="00982A05" w:rsidRDefault="00982A05" w:rsidP="00982A05">
      <w:r>
        <w:t>Buiten de werkuren mag geen rollend materiaal, gebruikt door de aannemer, in de gebouwen of langs de wegen op het domein gestationeerd blijven tenzij met uitdrukkelijke toelating van de leidend ambtenaar en mits de noodzakelijke veiligheidssignalisatie wordt aangebracht volgens het Ministerieel Besluit van 7 mei 1999 betreffende het signaleren van werken en verkeersbelemmeringen op de weg.</w:t>
      </w:r>
    </w:p>
    <w:p w14:paraId="27CDF89D" w14:textId="7F6DDAD8" w:rsidR="00982A05" w:rsidRDefault="00982A05" w:rsidP="00982A05">
      <w:pPr>
        <w:pStyle w:val="Kop1"/>
      </w:pPr>
      <w:bookmarkStart w:id="19" w:name="_Toc51335649"/>
      <w:r>
        <w:t>De toelating tot het uitvoeren van de opdracht</w:t>
      </w:r>
      <w:bookmarkEnd w:id="19"/>
    </w:p>
    <w:p w14:paraId="34718C07" w14:textId="273AA46C" w:rsidR="00982A05" w:rsidRDefault="00982A05" w:rsidP="00982A05">
      <w:r w:rsidRPr="00982A05">
        <w:t>Enkel mits het overhandigen door de gemeente van een gunning van de opdracht, en na uitvoering van de vereiste verplichtingen die vermeld staan in deze reglementering mogen de werken van start gaan.</w:t>
      </w:r>
    </w:p>
    <w:p w14:paraId="0FC29A14" w14:textId="379DB8C0" w:rsidR="00982A05" w:rsidRDefault="00982A05">
      <w:r>
        <w:br w:type="page"/>
      </w:r>
    </w:p>
    <w:p w14:paraId="38C55C2B" w14:textId="3F1E262D" w:rsidR="00982A05" w:rsidRDefault="00982A05" w:rsidP="00982A05">
      <w:pPr>
        <w:pStyle w:val="Kop2"/>
      </w:pPr>
      <w:bookmarkStart w:id="20" w:name="_Toc51335650"/>
      <w:r>
        <w:lastRenderedPageBreak/>
        <w:t>De specifieke veiligheidsvoorschriften</w:t>
      </w:r>
      <w:bookmarkEnd w:id="20"/>
    </w:p>
    <w:p w14:paraId="50FCCF72" w14:textId="4140E37D" w:rsidR="00982A05" w:rsidRDefault="00982A05" w:rsidP="00982A05">
      <w:pPr>
        <w:pStyle w:val="Kop1"/>
      </w:pPr>
      <w:bookmarkStart w:id="21" w:name="_Toc51335651"/>
      <w:r>
        <w:t xml:space="preserve">De installatie en het </w:t>
      </w:r>
      <w:r w:rsidRPr="00982A05">
        <w:t>gebruik van werktuigen, machines, hulpmaterialen (stellingen, ladders,…), hefwerktuigen en elektrische toestellen door de aannemer en zijn personeel.</w:t>
      </w:r>
      <w:bookmarkEnd w:id="21"/>
    </w:p>
    <w:p w14:paraId="5151D1CC" w14:textId="4BB112EA" w:rsidR="00982A05" w:rsidRDefault="00982A05" w:rsidP="00982A05">
      <w:r>
        <w:t>Alleen de arbeidsmiddelen, collectieve en persoonlijke beschermingsmiddelen die, rekening houdend met de omstandigheden en risico's verbonden aan de omgeving waar de werken uitgevoerd worden (zoals bijvoorbeeld water, schokken, warmte, koude, stof, ontplofbare atmosfeer) en beantwoorden aan de veiligheidsvereisten, zullen gebruikt worden. Deze arbeidsmiddelen zijn aangepast aan de gebruikers, zijn goed onderhouden en verkeren in goede staat.</w:t>
      </w:r>
    </w:p>
    <w:p w14:paraId="15A59978" w14:textId="365DB0A5" w:rsidR="00982A05" w:rsidRDefault="00982A05" w:rsidP="00982A05">
      <w:r>
        <w:t>De machines, gemechaniseerde werktuigen en toestellen die een keuringsattest vereisen</w:t>
      </w:r>
      <w:r>
        <w:rPr>
          <w:rStyle w:val="Voetnootmarkering"/>
        </w:rPr>
        <w:footnoteReference w:id="17"/>
      </w:r>
      <w:r>
        <w:t>, zijn onder meer:</w:t>
      </w:r>
    </w:p>
    <w:p w14:paraId="45269F38" w14:textId="77777777" w:rsidR="00982A05" w:rsidRDefault="00982A05" w:rsidP="009E7917">
      <w:pPr>
        <w:pStyle w:val="Lijstalinea"/>
        <w:numPr>
          <w:ilvl w:val="0"/>
          <w:numId w:val="17"/>
        </w:numPr>
      </w:pPr>
      <w:r>
        <w:t>kranen, takels, aanslagmateriaal, hefwerktuigen (geen behandelingstoestellen zoals heftruck, graafkraan, … (dit is indien ze gebruikt worden waarvoor ze bedoeld zijn (dus niet hijsen van lasten))</w:t>
      </w:r>
    </w:p>
    <w:p w14:paraId="35D2EBD6" w14:textId="77777777" w:rsidR="00982A05" w:rsidRDefault="00982A05" w:rsidP="009E7917">
      <w:pPr>
        <w:pStyle w:val="Lijstalinea"/>
        <w:numPr>
          <w:ilvl w:val="0"/>
          <w:numId w:val="17"/>
        </w:numPr>
      </w:pPr>
      <w:r>
        <w:t>hijswerktuigen met een mobiel platform (hoogwerkers)</w:t>
      </w:r>
    </w:p>
    <w:p w14:paraId="7D326D43" w14:textId="77777777" w:rsidR="00982A05" w:rsidRDefault="00982A05" w:rsidP="009E7917">
      <w:pPr>
        <w:pStyle w:val="Lijstalinea"/>
        <w:numPr>
          <w:ilvl w:val="0"/>
          <w:numId w:val="17"/>
        </w:numPr>
      </w:pPr>
      <w:r>
        <w:t>noodaggregaten, elektrische werfkasten en hun aansluiting</w:t>
      </w:r>
    </w:p>
    <w:p w14:paraId="568F933B" w14:textId="26509A0B" w:rsidR="00982A05" w:rsidRDefault="00982A05" w:rsidP="009E7917">
      <w:pPr>
        <w:pStyle w:val="Lijstalinea"/>
        <w:numPr>
          <w:ilvl w:val="0"/>
          <w:numId w:val="17"/>
        </w:numPr>
      </w:pPr>
      <w:r>
        <w:t xml:space="preserve">... </w:t>
      </w:r>
    </w:p>
    <w:p w14:paraId="5D103318" w14:textId="77777777" w:rsidR="00982A05" w:rsidRDefault="00982A05" w:rsidP="00982A05">
      <w:r>
        <w:t xml:space="preserve">Deze keuringsattesten dienen op aanvraag van de gemeente voorgelegd te kunnen worden. </w:t>
      </w:r>
    </w:p>
    <w:p w14:paraId="518518CD" w14:textId="77777777" w:rsidR="00982A05" w:rsidRPr="00982A05" w:rsidRDefault="00982A05" w:rsidP="00982A05">
      <w:pPr>
        <w:rPr>
          <w:i/>
          <w:iCs/>
        </w:rPr>
      </w:pPr>
      <w:r w:rsidRPr="00982A05">
        <w:rPr>
          <w:i/>
          <w:iCs/>
        </w:rPr>
        <w:t>Opmerking: daarnaast dient ook valbeveiliging gekeurd te worden!</w:t>
      </w:r>
    </w:p>
    <w:p w14:paraId="25157E04" w14:textId="77777777" w:rsidR="00982A05" w:rsidRDefault="00982A05" w:rsidP="00982A05">
      <w:r>
        <w:t>De machines, gemechaniseerde werktuigen en toestellen die een attest van (extern) periodiek nazicht/controle/onderhoud en dit door een ‘bevoegd persoon’ vereisen, zijn bijvoorbeeld</w:t>
      </w:r>
    </w:p>
    <w:p w14:paraId="06CE4C98" w14:textId="77777777" w:rsidR="00982A05" w:rsidRDefault="00982A05" w:rsidP="009E7917">
      <w:pPr>
        <w:pStyle w:val="Lijstalinea"/>
        <w:numPr>
          <w:ilvl w:val="0"/>
          <w:numId w:val="17"/>
        </w:numPr>
      </w:pPr>
      <w:r>
        <w:t>stellingen &amp; ladders</w:t>
      </w:r>
    </w:p>
    <w:p w14:paraId="40D080C0" w14:textId="77777777" w:rsidR="00982A05" w:rsidRDefault="00982A05" w:rsidP="009E7917">
      <w:pPr>
        <w:pStyle w:val="Lijstalinea"/>
        <w:numPr>
          <w:ilvl w:val="0"/>
          <w:numId w:val="17"/>
        </w:numPr>
      </w:pPr>
      <w:r>
        <w:t>posten voor elektrisch booglassen, installaties voor autogeen lassen, gasontspanners</w:t>
      </w:r>
    </w:p>
    <w:p w14:paraId="71640E92" w14:textId="5F632A69" w:rsidR="00982A05" w:rsidRDefault="00982A05" w:rsidP="009E7917">
      <w:pPr>
        <w:pStyle w:val="Lijstalinea"/>
        <w:numPr>
          <w:ilvl w:val="0"/>
          <w:numId w:val="17"/>
        </w:numPr>
      </w:pPr>
      <w:r>
        <w:t>…</w:t>
      </w:r>
    </w:p>
    <w:p w14:paraId="5C9E912B" w14:textId="7A3BB243" w:rsidR="000C2573" w:rsidRDefault="000C2573" w:rsidP="000C2573">
      <w:r>
        <w:t xml:space="preserve">Het gebruik van ladders en steigers dient overeenkomstig de Codex over het welzijn op het werk, Boek IV.- Arbeidsmiddelen, Titel 5.– Arbeidsmiddelen voor tijdelijke werkzaamheden op hoogte te gebeuren. </w:t>
      </w:r>
    </w:p>
    <w:p w14:paraId="7A5ED967" w14:textId="5F32B927" w:rsidR="000C2573" w:rsidRDefault="000C2573" w:rsidP="000C2573">
      <w:r>
        <w:t>Deze dienen gecontroleerd te worden door een bevoegd persoon, waarbij de registratie ervan moet kunnen voorgelegd worden.</w:t>
      </w:r>
    </w:p>
    <w:p w14:paraId="67D79A65" w14:textId="11BC6C8D" w:rsidR="000C2573" w:rsidRDefault="000C2573" w:rsidP="000C2573">
      <w:r>
        <w:t xml:space="preserve">De hijswerktuigen dienen opgesteld en gebruikt te worden overeenkomstig de artikelen 267 en volgende van het ARAB. Het keuringsrapport - volgens de artikelen 280 en 281 van het ARAB  - van de hefwerktuigen dient zich steeds bij het toestel te bevinden.  </w:t>
      </w:r>
    </w:p>
    <w:p w14:paraId="37F5E941" w14:textId="049D241C" w:rsidR="000C2573" w:rsidRDefault="000C2573" w:rsidP="000C2573">
      <w:r>
        <w:lastRenderedPageBreak/>
        <w:t>De hijswerktuigen ( torenkranen, takels, zwenkkranen, … ) dienen tevens overeenkomstig de Codex over het welzijn op het werk, Boek IV.- Arbeidsmiddelen, Titel 4.– Arbeidsmiddelen voor het hijsen of heffen van lasten te gebeuren.</w:t>
      </w:r>
    </w:p>
    <w:p w14:paraId="63824AFA" w14:textId="6736C94A" w:rsidR="000C2573" w:rsidRDefault="000C2573" w:rsidP="000C2573">
      <w:r>
        <w:t>De mobiele arbeidsmiddelen (en die niet onder de specifieke reglementering van de hijswerktuigen of de hoogwerkers vallen) dienen te voldoen aan de Codex over het welzijn op het werk, Boek IV.- Arbeidsmiddelen, Titel 3.– Mobiele arbeidsmiddelen al dan niet met eigen aandrijving.</w:t>
      </w:r>
    </w:p>
    <w:p w14:paraId="1B7EF335" w14:textId="3BD4F892" w:rsidR="000C2573" w:rsidRDefault="000C2573" w:rsidP="000C2573">
      <w:r>
        <w:t>Deze dienen gecontroleerd te worden door een bevoegd persoon, waarbij de registratie ervan moet kunnen voorgelegd worden.</w:t>
      </w:r>
    </w:p>
    <w:p w14:paraId="620E93FF" w14:textId="2A4A69D8" w:rsidR="000C2573" w:rsidRDefault="000C2573" w:rsidP="000C2573">
      <w:r>
        <w:t>Naast de wettelijke voorziene inspecties, kan de gemeente steeds een nazicht bevelen voor het materiaal dat op het gebied van de kwaliteit of de veiligheid niet zou voldoen, of deze zelf controleren. Na inspectie zal het eventueel afgekeurde materiaal, op kosten van de eigenaar, van de bouwplaats moeten verwijderd worden.</w:t>
      </w:r>
    </w:p>
    <w:p w14:paraId="7F96C2E2" w14:textId="78AF9580" w:rsidR="000C2573" w:rsidRDefault="000C2573" w:rsidP="000C2573">
      <w:r>
        <w:t>Alle toestellen en werktuigen die toegelaten zijn op de werf, moeten duidelijk gemerkt zijn om bovenvermelde controles mogelijk te maken.</w:t>
      </w:r>
    </w:p>
    <w:p w14:paraId="2860BD72" w14:textId="4F5DE5E9" w:rsidR="000C2573" w:rsidRDefault="000C2573" w:rsidP="000C2573">
      <w:r>
        <w:t>De mobiele arbeidsmiddelen, de arbeidsmiddelen voor het hijsen van lasten, alsook (rol)stellingen mogen uitsluitend gebruikt / bediend / bestuurd worden door bevoegde personen. Dit betekent dat zij bekwaam- en bevoegd verklaard moeten zijn door hun werkgever. Dit a.d.h.v. een (interne of externe) theoretische én praktische opleiding, die beiden geëvalueerd werden. Deze opleiding moet recenter zijn dan 5 jaar.</w:t>
      </w:r>
      <w:r>
        <w:rPr>
          <w:rStyle w:val="Voetnootmarkering"/>
        </w:rPr>
        <w:footnoteReference w:id="18"/>
      </w:r>
    </w:p>
    <w:p w14:paraId="08B729BF" w14:textId="7E0608F9" w:rsidR="000C2573" w:rsidRDefault="000C2573" w:rsidP="000C2573">
      <w:r>
        <w:t>Alle personen onderworpen aan een veiligheidsfunctie (bestuurders en bedieners van kranen, van hefwerktuigen, enz.…) zoals gedefinieerd in de Codex over het welzijn op het werk Boek I.- Algemene beginselen Titel 4.– Maatregelen in verband met het gezondheidstoezicht op de werknemers, moeten in bezit zijn van een gunstig “formulier van gezondheidsbeoordeling”, afgeleverd door een arbeidsarts. De machines, toestellen (o.a. hijswerktuigen met een mobiel platform) en voertuigen mogen enkel  bediend worden door deze bevoegde personen.</w:t>
      </w:r>
    </w:p>
    <w:p w14:paraId="439C0904" w14:textId="75C80292" w:rsidR="000C2573" w:rsidRDefault="000C2573" w:rsidP="000C2573">
      <w:r>
        <w:t>De levering van materiaal, voertuigen en primaire grondstoffen mag enkel gebeuren tijdens de normale werkuren.</w:t>
      </w:r>
    </w:p>
    <w:p w14:paraId="6F628DD3" w14:textId="0EB7B19D" w:rsidR="000C2573" w:rsidRDefault="000C2573" w:rsidP="000C2573">
      <w:r>
        <w:t>Personen mogen enkel vervoerd worden d.m.v. / gebruik maken van arbeidsmiddelen die voldoende aan de definitie van een hoogtewerker zoals vermeld in artikel 267.2.3. van het ARAB.</w:t>
      </w:r>
    </w:p>
    <w:p w14:paraId="32E7DD8D" w14:textId="77777777" w:rsidR="000C2573" w:rsidRDefault="000C2573" w:rsidP="000C2573">
      <w:r>
        <w:t>Anderzijds kunnen/mogen personen vervoerd worden d.m.v. / gebruik maken van hefwerktuigen indien deze laatste overeenstemmen met de bepalingen in de Codex over het welzijn op het werk, desgevallend Boek IV.- Arbeidsmiddelen, Titel 4.– Arbeidsmiddelen voor het hijsen of heffen van lasten, Hoofdstuk IV.- Bepalingen betreffende het gebruik van arbeidsmiddelen  bestemd voor het hijsen of heffen van lasten die uitzonderlijk gebruikt worden  voor het hijsen of heffen van personen en desgevallend Hoofdstuk V.- Specifieke bepalingen betreffende het gebruik  van werkbakken en werkplatformen opgehangen aan een kraan.</w:t>
      </w:r>
    </w:p>
    <w:p w14:paraId="042B347B" w14:textId="77777777" w:rsidR="000C2573" w:rsidRDefault="000C2573" w:rsidP="000C2573"/>
    <w:p w14:paraId="7450C6F6" w14:textId="23A3CD13" w:rsidR="000C2573" w:rsidRDefault="000C2573" w:rsidP="000C2573">
      <w:r>
        <w:lastRenderedPageBreak/>
        <w:t>De organisatie van de werf, met inbegrip van de plaatsing van materiaal en de machines, mag de exploitatie van de werf niet hinderen. Het opslaan van materiaal mag enkel op die plaatsen, aangewezen door de leidend ambtenaar.</w:t>
      </w:r>
    </w:p>
    <w:p w14:paraId="5DFF0E85" w14:textId="5884A163" w:rsidR="000C2573" w:rsidRDefault="000C2573" w:rsidP="000C2573">
      <w:r w:rsidRPr="000C2573">
        <w:t>Bij het eindigen van de dagtaak zullen alle machines en toestellen van de aannemers tegen misbruik beveiligd worden. Losliggende stukken zullen van de arbeidsplaats worden verwijderd, of stevig worden bevestigd. De nodige voorzorgen dienen genomen te worden opdat bij slechte atmosferische omstandigheden, zoals o.a. storm, bliksem, hieruit geen gevaarlijke toestanden kunnen voortvloeien.</w:t>
      </w:r>
    </w:p>
    <w:p w14:paraId="73304201" w14:textId="348A2572" w:rsidR="000C2573" w:rsidRDefault="000C2573" w:rsidP="000C2573">
      <w:pPr>
        <w:pStyle w:val="Kop1"/>
      </w:pPr>
      <w:bookmarkStart w:id="22" w:name="_Toc51335652"/>
      <w:r w:rsidRPr="000C2573">
        <w:t>De opslag en het gebruik van gevaarlijke producten door de aannemer en zijn personeel.</w:t>
      </w:r>
      <w:bookmarkEnd w:id="22"/>
    </w:p>
    <w:p w14:paraId="40888A1A" w14:textId="77777777" w:rsidR="000C2573" w:rsidRDefault="000C2573" w:rsidP="000C2573">
      <w:r>
        <w:t xml:space="preserve">Ingeval de werkzaamheden de aanwending van gevaarlijke stoffen en/of preparaten vergen, dient de aannemer de bepalingen zoals opgenomen in de Codex over het welzijn op het werk Boek VI.- Chemische, kankerverwekkende, mutagene  en reprotoxische agentia Titel 1.– Chemische agentia, strikt na te leven. </w:t>
      </w:r>
    </w:p>
    <w:p w14:paraId="5126CDDE" w14:textId="77777777" w:rsidR="000C2573" w:rsidRDefault="000C2573" w:rsidP="000C2573">
      <w:r>
        <w:t>Desgevallend ook de bepalingen uit de Codex over het welzijn op het werk Boek VI.- Chemische, kankerverwekkende, mutagene  en reprotoxische agentia Titel 2.– Kankerverwekkende, mutagene en reprotoxische agentia</w:t>
      </w:r>
    </w:p>
    <w:p w14:paraId="251E5153" w14:textId="6A991741" w:rsidR="000C2573" w:rsidRDefault="000C2573" w:rsidP="000C2573">
      <w:r>
        <w:t>Hierbij moet gelet worden op de keuze van bijzonder solide en geschikte recipiënten, op de duidelijke etikettering ervan en de wijze waarop deze opgeslagen worden. Een behoorlijke etikettering volgens de CLP &amp; GHS-reglementering</w:t>
      </w:r>
      <w:r>
        <w:rPr>
          <w:rStyle w:val="Voetnootmarkering"/>
        </w:rPr>
        <w:footnoteReference w:id="19"/>
      </w:r>
      <w:r>
        <w:t xml:space="preserve"> moet aan elke persoon aanwezig op de werf toelaten zeer snel het product te identificeren, de risico’s te leren kennen en de verplichte of aanbevolen preventieve maatregelen te nemen.</w:t>
      </w:r>
    </w:p>
    <w:p w14:paraId="248BFCBB" w14:textId="77777777" w:rsidR="000C2573" w:rsidRDefault="000C2573" w:rsidP="000C2573">
      <w:r>
        <w:t>Enkel de hoeveelheden die strikt noodzakelijk zijn of voor een bepaalde tijd noodzakelijk zijn, mogen opgeslagen worden op het terrein. De aannemer moet, ten laatste voor de aanvang van de werken, een lijst bezorgen van de producten die zullen gebruikt worden en op aanvraag de veiligheidsinformatiebladen kunnen voorleggen.</w:t>
      </w:r>
    </w:p>
    <w:p w14:paraId="160FFF44" w14:textId="77777777" w:rsidR="000C2573" w:rsidRDefault="000C2573" w:rsidP="000C2573">
      <w:r>
        <w:t>Het opslaan van ontvlambare vloeistoffen, zoals verf- en oplosmiddelen zal gebeuren volgens de bepalingen zoals opgenomen in de Codex over het welzijn op het werk, Boek III.- Arbeidsplaatsen, Titel 5.– Opslagplaatsen voor ontvlambare vloeistoffen.</w:t>
      </w:r>
    </w:p>
    <w:p w14:paraId="39C71020" w14:textId="77777777" w:rsidR="000C2573" w:rsidRDefault="000C2573" w:rsidP="000C2573">
      <w:r>
        <w:t>De aannemer moet waarschuwingsborden met 'VERBODEN TE ROKEN' aanbrengen rondom elke brandstofopslag en andere plaatsen waar brandbare stoffen worden opgeslagen.</w:t>
      </w:r>
    </w:p>
    <w:p w14:paraId="32CB6127" w14:textId="6D5E3F5B" w:rsidR="000C2573" w:rsidRDefault="000C2573" w:rsidP="000C2573">
      <w:r>
        <w:t>De aannemer is als enige verantwoordelijk voor alle producten die bij de opdracht nodig zijn, alsook voor de afval dat ontstaat uit het gebruik van deze producten, zelfs gedurende het transport door of in opdracht van de aannemer.</w:t>
      </w:r>
    </w:p>
    <w:p w14:paraId="53B183CA" w14:textId="2CC7BF96" w:rsidR="000C2573" w:rsidRDefault="000C2573" w:rsidP="000C2573">
      <w:pPr>
        <w:pStyle w:val="Kop1"/>
      </w:pPr>
      <w:bookmarkStart w:id="23" w:name="_Toc51335653"/>
      <w:r w:rsidRPr="000C2573">
        <w:lastRenderedPageBreak/>
        <w:t>De collectieve beschermingsmiddelen</w:t>
      </w:r>
      <w:r>
        <w:rPr>
          <w:rStyle w:val="Voetnootmarkering"/>
        </w:rPr>
        <w:footnoteReference w:id="20"/>
      </w:r>
      <w:bookmarkEnd w:id="23"/>
    </w:p>
    <w:p w14:paraId="334C1BD5" w14:textId="77777777" w:rsidR="000C2573" w:rsidRDefault="000C2573" w:rsidP="000C2573">
      <w:r>
        <w:t>Het gebruik van collectieve beschermingsmiddelen zoals leuningen, veiligheidsnetten, afbakening van putten en vloeropeningen, afscherming van werktuigmachines is, daar    waar het noodzakelijk is voor de veiligheid van de op de werf aanwezige personen, verplicht.</w:t>
      </w:r>
    </w:p>
    <w:p w14:paraId="1D2FBCD8" w14:textId="77777777" w:rsidR="000C2573" w:rsidRDefault="000C2573" w:rsidP="000C2573">
      <w:r>
        <w:t>Wanneer werken worden uitgevoerd die voor andere mensen een gevaar inhouden of hinderlijk zijn, o.a. het maken van uitgravingen, werken boven doorgangswegen, uitvoeren van laswerken, het creëren van obstakels, moeten de aannemers de nodige signalisatie en versperringen aanbrengen.</w:t>
      </w:r>
    </w:p>
    <w:p w14:paraId="353AD622" w14:textId="7221FE90" w:rsidR="000C2573" w:rsidRDefault="000C2573" w:rsidP="000C2573">
      <w:r>
        <w:t>Indien het technisch gezien onmogelijk is collectieve beschermingsmiddelen te voorzien zullen vervangende persoonlijke beschermingsmiddelen, geleverd worden door de aannemer.</w:t>
      </w:r>
    </w:p>
    <w:p w14:paraId="7DBE101A" w14:textId="4B6C7EEA" w:rsidR="000C2573" w:rsidRDefault="000C2573" w:rsidP="000C2573">
      <w:r>
        <w:t>Openingen in vloeren en wanden moeten onmiddellijk, dicht gelegd worden. Indien dit niet mogelijk is, brengt de aannemer een stabiele versperring aan rond deze openingen. Het verwijderen van deze versperring is verboden voor het einde van de plaatselijke interventie.</w:t>
      </w:r>
    </w:p>
    <w:p w14:paraId="6D182138" w14:textId="6A4FFA8B" w:rsidR="000C2573" w:rsidRDefault="000C2573" w:rsidP="000C2573">
      <w:r>
        <w:t>De aannemer moet tijdens de gehele duur van de werken voorlopige beschermingen aanbrengen, daar waar hij de definitieve bescherming tijdelijk weg dient te nemen voor het uitvoeren van zijn opdracht. Zo bijvoorbeeld dient hij te letten op het aanbrengen van stevige relingen rond openingen en eveneens op de plaatsen waar de doorgang gevaar inhoudt. Deze plaatsen moeten voldoende verlicht zijn en met de nodige aanduidingen voorzien worden, in overeenstemming met de van kracht zijn de reglementering.</w:t>
      </w:r>
    </w:p>
    <w:p w14:paraId="366A0578" w14:textId="5FEFCD51" w:rsidR="000C2573" w:rsidRDefault="000C2573" w:rsidP="000C2573">
      <w:r>
        <w:t>Na het voltooien van de werken moeten alle beschermingen, relingen, enz. door de verantwoordelijke aannemer in hun oorspronkelijke toestand terug geplaatst worden.</w:t>
      </w:r>
    </w:p>
    <w:p w14:paraId="34699065" w14:textId="01EBA4E2" w:rsidR="000C2573" w:rsidRPr="000C2573" w:rsidRDefault="000C2573" w:rsidP="000C2573">
      <w:r>
        <w:t>De aannemer moet elke gevaarlijke hindernis signaleren.</w:t>
      </w:r>
    </w:p>
    <w:p w14:paraId="056A0364" w14:textId="501D8E14" w:rsidR="000C2573" w:rsidRDefault="000C2573" w:rsidP="000C2573">
      <w:pPr>
        <w:pStyle w:val="Kop1"/>
      </w:pPr>
      <w:bookmarkStart w:id="24" w:name="_Toc51335654"/>
      <w:r>
        <w:t>De persoonlijke beschermingsmiddelen</w:t>
      </w:r>
      <w:r>
        <w:rPr>
          <w:rStyle w:val="Voetnootmarkering"/>
        </w:rPr>
        <w:footnoteReference w:id="21"/>
      </w:r>
      <w:bookmarkEnd w:id="24"/>
    </w:p>
    <w:p w14:paraId="3EB9E0A8" w14:textId="5193FF3B" w:rsidR="000C2573" w:rsidRDefault="000C2573" w:rsidP="000C2573">
      <w:r w:rsidRPr="000C2573">
        <w:t>De aannemer stelt aan zijn personeel – naast aangepaste en goed onderhouden werkkledij – eveneens aangepaste en goed onderhouden , signalisatiekledij en beschermingsmiddelen ter beschikking zoals een veiligheidshelm, veiligheids-schoenen, oog- en gehoorbescherming, gelaatsschermen, lasschermen.</w:t>
      </w:r>
    </w:p>
    <w:p w14:paraId="5FC9B18A" w14:textId="77777777" w:rsidR="000C2573" w:rsidRDefault="000C2573" w:rsidP="000C2573">
      <w:r>
        <w:t>Hij zorgt ervoor dat zijn uitvoerders ze dragen en opgeleid zijn voor het gebruik ervan en dat deze gedragen worden op plaatsen en in de omstandigheden waar ze verplicht zijn.</w:t>
      </w:r>
    </w:p>
    <w:p w14:paraId="21558DE0" w14:textId="77777777" w:rsidR="000C2573" w:rsidRPr="000C2573" w:rsidRDefault="000C2573" w:rsidP="000C2573">
      <w:pPr>
        <w:rPr>
          <w:i/>
          <w:iCs/>
        </w:rPr>
      </w:pPr>
      <w:r w:rsidRPr="000C2573">
        <w:rPr>
          <w:i/>
          <w:iCs/>
        </w:rPr>
        <w:t xml:space="preserve">Bijvoorbeeld: </w:t>
      </w:r>
    </w:p>
    <w:p w14:paraId="35B36043" w14:textId="6E553516" w:rsidR="000C2573" w:rsidRDefault="000C2573" w:rsidP="000C2573">
      <w:pPr>
        <w:rPr>
          <w:i/>
          <w:iCs/>
        </w:rPr>
      </w:pPr>
      <w:r w:rsidRPr="000C2573">
        <w:rPr>
          <w:i/>
          <w:iCs/>
        </w:rPr>
        <w:t>In het geval van verdrinkingsrisico zullen er door de aannemer gemakkelijk bereikbare reddingstoestellen ter beschikking van zijn werknemers worden gesteld.</w:t>
      </w:r>
    </w:p>
    <w:p w14:paraId="55E2803B" w14:textId="05BE5481" w:rsidR="000C2573" w:rsidRDefault="000C2573" w:rsidP="000C2573">
      <w:pPr>
        <w:pStyle w:val="Kop1"/>
      </w:pPr>
      <w:bookmarkStart w:id="25" w:name="_Toc51335655"/>
      <w:r w:rsidRPr="000C2573">
        <w:lastRenderedPageBreak/>
        <w:t>Het gebruik van de middelen, het materiaal en de nutsvoorzieningen van de gemeente door de aannemer en zijn personeel</w:t>
      </w:r>
      <w:bookmarkEnd w:id="25"/>
    </w:p>
    <w:p w14:paraId="7C1FB234" w14:textId="77777777" w:rsidR="000C2573" w:rsidRDefault="000C2573" w:rsidP="000C2573">
      <w:r>
        <w:t>De werktuigen en beschermingsmiddelen van de gemeente, mogen slechts gebruikt worden met de toestemming van de leidend ambtenaar en na ontvangst van de passende gebruiksinstructies. De gebruiker is ertoe gehouden zich vooraf te vergewissen van hun goede staat en goede werking. Het gebruik ervan gebeurt ook op eigen risico en de verantwoordelijkheid van de gebruiker. Gedurende de volledige gebruiksduur wordt hem het toezicht op het materiaal in de zin van art 1384 a.1.1 B.W., toevertrouwd. Hij moet het teruggeven na gebruik of na beëindiging van de werken, ingeval ze voor de hele looptijd van het contract worden ontleend en in dezelfde staat als bij ontvangst. Materiaal dat bij het einde van de werken niet ingeleverd wordt of beschadigd is, zal op kosten van de aannemer vervangen of hersteld worden. De gemeente behoudt zich het recht voor door de aannemer een document te laten ondertekenen bij de ontvangst van het geleende materiaal. Elke diefstal zal gerechtelijk vervolgd worden.</w:t>
      </w:r>
    </w:p>
    <w:p w14:paraId="30F5EC80" w14:textId="77777777" w:rsidR="000C2573" w:rsidRDefault="000C2573" w:rsidP="000C2573">
      <w:r>
        <w:t>Voor het plaatsen, aansluiten en afkoppelen van nutsvoorzieningen (water, lucht, stroom, gas, telefoon en elektriciteit) binnen een gebouw van de gemeente is een toelating vereist van de leidend ambtenaar of de plaatselijke gebouwenverantwoordelijke.</w:t>
      </w:r>
    </w:p>
    <w:p w14:paraId="71BC818C" w14:textId="435A248B" w:rsidR="000C2573" w:rsidRDefault="000C2573" w:rsidP="000C2573">
      <w:r>
        <w:t>De installatie voor energiedistributie op de werf (buiten) dienen regelmatig te worden gecontroleerd, onderhouden en steeds beveiligd tegen onbevoegden. Wanneer er bovengrondse elektriciteitsleidingen zijn, dienen deze zoveel mogelijk hetzij buiten de bouwplaats om te worden geleid, hetzij spanningsloos te worden gemaakt. Indien dit niet mogelijk is, moeten er hekkens of waarschuwingen worden geplaatst om voertuigen en installaties op een afstand te houden. Wanneer voertuigen onder elektriciteitsleidingen door moeten rijden, dienen passende waarschuwingen en een bescherming onder deze draden te zijn aangebracht.</w:t>
      </w:r>
    </w:p>
    <w:p w14:paraId="7438BC57" w14:textId="7A1CE41E" w:rsidR="000C2573" w:rsidRDefault="000C2573" w:rsidP="000C2573">
      <w:pPr>
        <w:pStyle w:val="Kop1"/>
      </w:pPr>
      <w:bookmarkStart w:id="26" w:name="_Toc51335656"/>
      <w:r w:rsidRPr="000C2573">
        <w:t>Het gebruik van het materiaal van de aannemer door het personeel van de gemeente</w:t>
      </w:r>
      <w:r>
        <w:rPr>
          <w:rStyle w:val="Voetnootmarkering"/>
        </w:rPr>
        <w:footnoteReference w:id="22"/>
      </w:r>
      <w:bookmarkEnd w:id="26"/>
    </w:p>
    <w:p w14:paraId="63A52063" w14:textId="77777777" w:rsidR="000C2573" w:rsidRDefault="000C2573" w:rsidP="000C2573">
      <w:r>
        <w:t>De werktuigen of beschermingsmiddelen die door de aannemer worden binnengebracht, die een keuringsattest vereisen (zie 3.1.1) en ook door het gemeentepersoneel kunnen worden gebruikt, moeten:</w:t>
      </w:r>
    </w:p>
    <w:p w14:paraId="6EF0453C" w14:textId="77777777" w:rsidR="000C2573" w:rsidRDefault="000C2573" w:rsidP="009E7917">
      <w:pPr>
        <w:pStyle w:val="Lijstalinea"/>
        <w:numPr>
          <w:ilvl w:val="0"/>
          <w:numId w:val="17"/>
        </w:numPr>
      </w:pPr>
      <w:r>
        <w:t>vergezeld zijn van het laatste keuringsattest en aangepaste voorschriften                inzake gebruik</w:t>
      </w:r>
    </w:p>
    <w:p w14:paraId="2131C375" w14:textId="6FB41058" w:rsidR="000C2573" w:rsidRDefault="000C2573" w:rsidP="009E7917">
      <w:pPr>
        <w:pStyle w:val="Lijstalinea"/>
        <w:numPr>
          <w:ilvl w:val="0"/>
          <w:numId w:val="17"/>
        </w:numPr>
      </w:pPr>
      <w:r>
        <w:t>in goede staat zijn</w:t>
      </w:r>
    </w:p>
    <w:p w14:paraId="0D242BEF" w14:textId="77777777" w:rsidR="000C2573" w:rsidRDefault="000C2573" w:rsidP="000C2573">
      <w:r>
        <w:t>De preventieadviseur of de verantwoordelijke van de opdracht gevende dienst van de gemeente kan te allen tijde deze documenten onderzoeken en/of dit materiaal zelf keuren of laten keuren. Indien de veiligheid van de werktuigen ontoereikend is, kan de gemeente de buitengebruikstelling en onmiddellijke verwijdering van de werf bevelen. Het materiaal dat bij het einde van de bruikleen niet ingeleverd wordt of beschadigd is, zal op kosten van de gemeente vervangen of hersteld worden.</w:t>
      </w:r>
    </w:p>
    <w:p w14:paraId="5C1A5ADE" w14:textId="400E8E4E" w:rsidR="000C2573" w:rsidRDefault="000C2573" w:rsidP="000C2573">
      <w:r>
        <w:t xml:space="preserve">Het opstellen van een document </w:t>
      </w:r>
      <w:r w:rsidRPr="00204BCA">
        <w:rPr>
          <w:i/>
          <w:iCs/>
        </w:rPr>
        <w:t>‘Bruikleen - ontvangst in goede staat’</w:t>
      </w:r>
      <w:r>
        <w:t>, tussen aannemer en leidend ambtenaar, is verplicht.</w:t>
      </w:r>
    </w:p>
    <w:p w14:paraId="558B9D87" w14:textId="49FB31E2" w:rsidR="009E7917" w:rsidRDefault="009E7917" w:rsidP="00204BCA">
      <w:pPr>
        <w:pStyle w:val="Kop1"/>
      </w:pPr>
      <w:bookmarkStart w:id="27" w:name="_Toc51335657"/>
      <w:r>
        <w:lastRenderedPageBreak/>
        <w:t>Werken op hoogte</w:t>
      </w:r>
    </w:p>
    <w:p w14:paraId="1517C1DC" w14:textId="587ECE2C" w:rsidR="009E7917" w:rsidRDefault="009E7917" w:rsidP="009E7917">
      <w:r>
        <w:t>De gebruikte ladders en het gebruik van ladders moeten/moet voldoen aan de voorschriften omtrent “Tijdelijke Werkzaamheden op Hoogte”</w:t>
      </w:r>
      <w:r>
        <w:rPr>
          <w:rStyle w:val="Voetnootmarkering"/>
        </w:rPr>
        <w:footnoteReference w:id="23"/>
      </w:r>
      <w:r>
        <w:t>, met name ‘gering risico’ ; ‘korte duur’ en indien de kenmerken van de arbeidsplaats niet kunnen gewijzigd worden“.</w:t>
      </w:r>
    </w:p>
    <w:p w14:paraId="3866CA8C" w14:textId="77777777" w:rsidR="009E7917" w:rsidRDefault="009E7917" w:rsidP="009E7917">
      <w:r>
        <w:t xml:space="preserve">Daarenboven dient er via een </w:t>
      </w:r>
      <w:r w:rsidRPr="009E7917">
        <w:rPr>
          <w:u w:val="single"/>
        </w:rPr>
        <w:t>voorafgaande risicoanalyse</w:t>
      </w:r>
      <w:r>
        <w:t xml:space="preserve"> te worden bepaald of er geen geschikter arbeidsmiddel (hoogwerker , stelling , rolstelling,…)</w:t>
      </w:r>
      <w:r>
        <w:rPr>
          <w:rStyle w:val="Voetnootmarkering"/>
        </w:rPr>
        <w:footnoteReference w:id="24"/>
      </w:r>
      <w:r>
        <w:t xml:space="preserve"> dan de ladder kan worden gebruikt. Indien dit niet kan, dan is het gebruik van de ladder te overwegen. Het toestaan van het gebruik en overwegen van een ladder hangt onder meer af van de criteria </w:t>
      </w:r>
    </w:p>
    <w:p w14:paraId="7A8C3289" w14:textId="7819A72F" w:rsidR="009E7917" w:rsidRDefault="009E7917" w:rsidP="009E7917">
      <w:pPr>
        <w:pStyle w:val="Lijstalinea"/>
        <w:numPr>
          <w:ilvl w:val="0"/>
          <w:numId w:val="17"/>
        </w:numPr>
      </w:pPr>
      <w:r>
        <w:t>Stahoogte</w:t>
      </w:r>
    </w:p>
    <w:p w14:paraId="1338AD9F" w14:textId="77777777" w:rsidR="009E7917" w:rsidRDefault="009E7917" w:rsidP="009E7917">
      <w:pPr>
        <w:pStyle w:val="Lijstalinea"/>
        <w:numPr>
          <w:ilvl w:val="0"/>
          <w:numId w:val="17"/>
        </w:numPr>
      </w:pPr>
      <w:r>
        <w:t>sta-tijd</w:t>
      </w:r>
    </w:p>
    <w:p w14:paraId="67D09B75" w14:textId="77777777" w:rsidR="009E7917" w:rsidRDefault="009E7917" w:rsidP="009E7917">
      <w:pPr>
        <w:pStyle w:val="Lijstalinea"/>
        <w:numPr>
          <w:ilvl w:val="0"/>
          <w:numId w:val="17"/>
        </w:numPr>
      </w:pPr>
      <w:r>
        <w:t>krachtzetting</w:t>
      </w:r>
    </w:p>
    <w:p w14:paraId="0C5FC555" w14:textId="77777777" w:rsidR="009E7917" w:rsidRDefault="009E7917" w:rsidP="009E7917">
      <w:pPr>
        <w:pStyle w:val="Lijstalinea"/>
        <w:numPr>
          <w:ilvl w:val="0"/>
          <w:numId w:val="17"/>
        </w:numPr>
      </w:pPr>
      <w:r>
        <w:t>reikwijdte</w:t>
      </w:r>
    </w:p>
    <w:p w14:paraId="49B7BA92" w14:textId="77777777" w:rsidR="009E7917" w:rsidRDefault="009E7917" w:rsidP="009E7917">
      <w:pPr>
        <w:pStyle w:val="Lijstalinea"/>
        <w:numPr>
          <w:ilvl w:val="0"/>
          <w:numId w:val="17"/>
        </w:numPr>
      </w:pPr>
      <w:r>
        <w:t>wind</w:t>
      </w:r>
    </w:p>
    <w:p w14:paraId="54774560" w14:textId="77777777" w:rsidR="009E7917" w:rsidRDefault="009E7917" w:rsidP="009E7917">
      <w:pPr>
        <w:pStyle w:val="Lijstalinea"/>
        <w:numPr>
          <w:ilvl w:val="0"/>
          <w:numId w:val="17"/>
        </w:numPr>
      </w:pPr>
      <w:r>
        <w:t>veilige op- en afstap</w:t>
      </w:r>
    </w:p>
    <w:p w14:paraId="77DEDB61" w14:textId="77777777" w:rsidR="009E7917" w:rsidRDefault="009E7917" w:rsidP="009E7917">
      <w:pPr>
        <w:pStyle w:val="Lijstalinea"/>
        <w:numPr>
          <w:ilvl w:val="0"/>
          <w:numId w:val="17"/>
        </w:numPr>
      </w:pPr>
      <w:r>
        <w:t>veilige steun</w:t>
      </w:r>
    </w:p>
    <w:p w14:paraId="04CECE47" w14:textId="751B00BF" w:rsidR="009E7917" w:rsidRDefault="009E7917" w:rsidP="009E7917">
      <w:pPr>
        <w:pStyle w:val="Lijstalinea"/>
        <w:numPr>
          <w:ilvl w:val="0"/>
          <w:numId w:val="17"/>
        </w:numPr>
      </w:pPr>
      <w:r>
        <w:t>houvast</w:t>
      </w:r>
    </w:p>
    <w:p w14:paraId="0CCC348A" w14:textId="00663B72" w:rsidR="009E7917" w:rsidRDefault="009E7917" w:rsidP="009E7917">
      <w:r>
        <w:t>Ladders moeten van de juiste lengte zijn en in goede staat verkeren, met name dient de ladder voldoende boven het platform uit te steken.</w:t>
      </w:r>
      <w:r>
        <w:rPr>
          <w:rStyle w:val="Voetnootmarkering"/>
        </w:rPr>
        <w:footnoteReference w:id="25"/>
      </w:r>
      <w:r>
        <w:t xml:space="preserve"> </w:t>
      </w:r>
    </w:p>
    <w:p w14:paraId="11085532" w14:textId="528AA62C" w:rsidR="009E7917" w:rsidRDefault="009E7917" w:rsidP="009E7917">
      <w:r>
        <w:t>Onaanvaardbare ladders</w:t>
      </w:r>
      <w:r>
        <w:rPr>
          <w:rStyle w:val="Voetnootmarkering"/>
        </w:rPr>
        <w:footnoteReference w:id="26"/>
      </w:r>
      <w:r>
        <w:t xml:space="preserve"> moeten onmiddellijk van het terrein van Gemeentebestuur Wevelgem  verwijderd worden. </w:t>
      </w:r>
    </w:p>
    <w:p w14:paraId="07B92873" w14:textId="77E4D933" w:rsidR="009E7917" w:rsidRDefault="009E7917" w:rsidP="009E7917">
      <w:r>
        <w:t>Ladders dienen beveiligd te worden tegen uitglijden en/of (zijdelings) kantelen o.a. door de ladder met de juiste opstellingshoek te plaatsen, door gebruik te maken van geschikte en degelijke antislipvoeten en desgevallend door de ladder bijkomend vast te maken.</w:t>
      </w:r>
    </w:p>
    <w:p w14:paraId="6551699D" w14:textId="52CE268B" w:rsidR="009E7917" w:rsidRDefault="009E7917" w:rsidP="009E7917">
      <w:r>
        <w:t>De stelling/rolstelling dient te voldoen aan de bepalingen omtrent “Tijdelijke Werkzaamheden op Hoogte” waaruit blijkt dat de stelling moet voldoen aan de norm voor vaste stellingen</w:t>
      </w:r>
      <w:r>
        <w:rPr>
          <w:rStyle w:val="Voetnootmarkering"/>
        </w:rPr>
        <w:footnoteReference w:id="27"/>
      </w:r>
      <w:r>
        <w:t xml:space="preserve">  en/of de norm voor rolstellingen</w:t>
      </w:r>
      <w:r>
        <w:rPr>
          <w:rStyle w:val="Voetnootmarkering"/>
        </w:rPr>
        <w:footnoteReference w:id="28"/>
      </w:r>
      <w:r>
        <w:t>.</w:t>
      </w:r>
    </w:p>
    <w:p w14:paraId="6045E3CF" w14:textId="02361A3E" w:rsidR="009E7917" w:rsidRDefault="009E7917" w:rsidP="009E7917">
      <w:r>
        <w:t xml:space="preserve">Leuningen moeten op alle steigers aangebracht worden, ongeacht hun hoogte, 1 en 1m20 boven de werkvloer met een tussenrail op 45 à 55 cm en een stootplint van 15 cm. </w:t>
      </w:r>
    </w:p>
    <w:p w14:paraId="7441530A" w14:textId="4E3D1B75" w:rsidR="009E7917" w:rsidRDefault="009E7917" w:rsidP="009E7917">
      <w:r>
        <w:t xml:space="preserve">De gebruikers van de stelling dienen een opleiding te hebben genoten , de monteerders/demonteerders dienen eveneens een opleiding te hebben gevolgd waarbij dan specifiek de ombouwschema’s aan bod kwamen, alsook de belastingen op de stelling. </w:t>
      </w:r>
    </w:p>
    <w:p w14:paraId="0502F16E" w14:textId="1968F285" w:rsidR="009E7917" w:rsidRDefault="009E7917" w:rsidP="009E7917">
      <w:r>
        <w:t xml:space="preserve">Daarenboven dient er een bevoegd persoon te waken over de deugdelijkheid van de opstelling </w:t>
      </w:r>
      <w:r w:rsidR="00E432DC">
        <w:t>en</w:t>
      </w:r>
      <w:r>
        <w:t xml:space="preserve"> de belasting. De stelling mag niet worden betreden tot zolang de stelling niet werd vrijgegeven</w:t>
      </w:r>
      <w:r w:rsidR="00E432DC">
        <w:t xml:space="preserve">. </w:t>
      </w:r>
      <w:r>
        <w:t xml:space="preserve">Een </w:t>
      </w:r>
      <w:r>
        <w:lastRenderedPageBreak/>
        <w:t>attest van opleiding dient te kunnen worden voorgelegd en dit op eenvoudig verzoek van de interne preventiedienst en/of de werkgever</w:t>
      </w:r>
      <w:r w:rsidR="00E432DC">
        <w:t>.</w:t>
      </w:r>
    </w:p>
    <w:p w14:paraId="5CF4BFE2" w14:textId="2591EEFB" w:rsidR="009E7917" w:rsidRDefault="009E7917" w:rsidP="009E7917">
      <w:r>
        <w:t xml:space="preserve">Bij het werken op daken dienen de nodige collectieve maatregelen te worden genomen zoals het gebruik van zijdelingse randbeveiliging. Indien er geen of onvoldoende collectieve </w:t>
      </w:r>
      <w:r w:rsidR="00E432DC">
        <w:t>b</w:t>
      </w:r>
      <w:r>
        <w:t xml:space="preserve">eschermingsmaatregelen kunnen getroffen worden tegen valgevaar moeten de werknemers aangepaste en gekeurde persoonlijke beschermingsmiddelen tegen valgevaar gebruiken. Het werken op daken mag sowieso pas gebeuren nadat er voorafgaand een vergadering belegd werd waarin de werkwijze </w:t>
      </w:r>
      <w:r w:rsidR="00E432DC">
        <w:t>en</w:t>
      </w:r>
      <w:r>
        <w:t xml:space="preserve"> de noodzakelijke middelen besproken werden.</w:t>
      </w:r>
    </w:p>
    <w:p w14:paraId="44B5750E" w14:textId="6A89DD23" w:rsidR="009E7917" w:rsidRDefault="009E7917" w:rsidP="009E7917">
      <w:r>
        <w:t>De werkzone dient steeds afgebakend te worden met reflecterende linten.</w:t>
      </w:r>
    </w:p>
    <w:p w14:paraId="09761DDB" w14:textId="019BEACE" w:rsidR="00204BCA" w:rsidRDefault="00204BCA" w:rsidP="00204BCA">
      <w:pPr>
        <w:pStyle w:val="Kop1"/>
      </w:pPr>
      <w:r w:rsidRPr="00204BCA">
        <w:t>De graafwerken en afbraakwerken</w:t>
      </w:r>
      <w:bookmarkEnd w:id="27"/>
    </w:p>
    <w:p w14:paraId="6AE3DA1E" w14:textId="77777777" w:rsidR="00204BCA" w:rsidRDefault="00204BCA" w:rsidP="00204BCA">
      <w:r>
        <w:t>Vooraleer de graafwerken aan te vatten moet de aannemer zich door de nutsmaatschappijen laten inlichten over de juiste ligging van de ondergrondse leidingen. Onder nutsvoorziening wordt begrepen: elektriciteit, gas, leidingwater, stoom, lucht, telefoon, fax, water en kabelnetwerken voor tele- en datacommunicatie.</w:t>
      </w:r>
    </w:p>
    <w:p w14:paraId="539CAA16" w14:textId="12FBC991" w:rsidR="00204BCA" w:rsidRDefault="00204BCA" w:rsidP="00204BCA">
      <w:r>
        <w:t>Door de aannemer dienen alle maatregelen genomen te worden om grondverzakkingen te voorkomen door toepassing van de vigerende wetgeving terzake (art. 435 t.e.m. 437 van het A.R.A.B.)</w:t>
      </w:r>
      <w:r>
        <w:rPr>
          <w:rStyle w:val="Voetnootmarkering"/>
        </w:rPr>
        <w:footnoteReference w:id="29"/>
      </w:r>
    </w:p>
    <w:p w14:paraId="7C1CBBC3" w14:textId="50106E78" w:rsidR="00204BCA" w:rsidRDefault="00204BCA" w:rsidP="00204BCA">
      <w:r>
        <w:t>De aannemer moet binnen de terreinen van de gemeente valgevaar vermijden door alle putten</w:t>
      </w:r>
      <w:r>
        <w:rPr>
          <w:rStyle w:val="Voetnootmarkering"/>
        </w:rPr>
        <w:footnoteReference w:id="30"/>
      </w:r>
      <w:r>
        <w:t>, sleuven of kuilen, die tijdens de werken worden gegraven of blootgelegd, behoorlijk af te sluiten of af te schermen met een stevige opgestelde conforme leuning van minstens 1 m hoog. Waar nodig dient hij veilige overgangen te voorzien. De aannemer moet eventuele aanpassingen aan de betreffende afsluiting of afscherming, geadviseerd door de leidend ambtenaar en/of interne preventieadviseur, onmiddellijk uitvoeren.</w:t>
      </w:r>
    </w:p>
    <w:p w14:paraId="6A39EE05" w14:textId="77777777" w:rsidR="00204BCA" w:rsidRDefault="00204BCA" w:rsidP="00204BCA">
      <w:r>
        <w:t>Bij werken in de nabijheid van ondergrondse elektrische kabels moet de aannemer of onderaannemer de voorschriften naleven zoals bepaald in het Algemeen Reglement op de Elektrische installaties (het A.R.E.I.)</w:t>
      </w:r>
    </w:p>
    <w:p w14:paraId="373FB52E" w14:textId="77777777" w:rsidR="00204BCA" w:rsidRDefault="00204BCA" w:rsidP="00204BCA">
      <w:r>
        <w:t>Indien tijdens de werken een beschadiging wordt veroorzaakt of vastgesteld aan de nutsleidingen op openbaar domein moet de bevoegde nutsmaatschappij verwittigd worden, en desgevallend de hulpdienst 112.</w:t>
      </w:r>
    </w:p>
    <w:p w14:paraId="528468C6" w14:textId="77777777" w:rsidR="00204BCA" w:rsidRDefault="00204BCA" w:rsidP="00204BCA">
      <w:r>
        <w:t>Indien tijdens de graafwerken een grondverontreiniging wordt vastgesteld moet onmiddellijk de milieudienst van de gemeente verwittigd worden.</w:t>
      </w:r>
    </w:p>
    <w:p w14:paraId="6FF523BF" w14:textId="77777777" w:rsidR="00204BCA" w:rsidRDefault="00204BCA" w:rsidP="00204BCA">
      <w:r>
        <w:t xml:space="preserve">Bij afbraakwerken en verbouwingswerken dienen voorafgaandelijk alle asbesthoudende materialen verwijderd te worden volgens de wettelijke bepalingen overeenkomstig de bepalingen zoals opgenomen in de Codex over het welzijn op het werk, Boek VI.- Chemische, kankerverwekkende, mutagene  en reprotoxische agentia, Titel 3.– Asbest. De aannemer dient wettelijk erkend te zijn </w:t>
      </w:r>
      <w:r>
        <w:lastRenderedPageBreak/>
        <w:t xml:space="preserve">voor het verwijderen van asbesthoudende materialen, en moet deze erkenning kunnen voorleggen aan de leidend ambtenaar. </w:t>
      </w:r>
    </w:p>
    <w:p w14:paraId="5ACF3B65" w14:textId="77777777" w:rsidR="00204BCA" w:rsidRDefault="00204BCA" w:rsidP="00204BCA">
      <w:r>
        <w:t>Wanneer tijdens de werken materialen moeten worden bewerkt of gesloopt die in het bijzonder bestek niet vermeld worden als asbesthoudend, maar wanneer de aannemer (of onderaannemer) denkt dat ze asbest kunnen bevatten, moet de volgende procedure nageleefd worden:</w:t>
      </w:r>
    </w:p>
    <w:p w14:paraId="502FE130" w14:textId="77777777" w:rsidR="00204BCA" w:rsidRDefault="00204BCA" w:rsidP="009E7917">
      <w:pPr>
        <w:pStyle w:val="Lijstalinea"/>
        <w:numPr>
          <w:ilvl w:val="0"/>
          <w:numId w:val="17"/>
        </w:numPr>
      </w:pPr>
      <w:r>
        <w:t>door een erkend labo, aangeduid en betaald door de gemeente, wordt een onderzoek ingesteld naar de aanwezigheid van asbest in het verdachte materiaal. Het onderzoek omvat ook het nemen van een staal, in aanwezigheid van de interne preventieadviseur</w:t>
      </w:r>
    </w:p>
    <w:p w14:paraId="7A4C9566" w14:textId="57DEC7E7" w:rsidR="00204BCA" w:rsidRDefault="00204BCA" w:rsidP="009E7917">
      <w:pPr>
        <w:pStyle w:val="Lijstalinea"/>
        <w:numPr>
          <w:ilvl w:val="0"/>
          <w:numId w:val="17"/>
        </w:numPr>
      </w:pPr>
      <w:r>
        <w:t>indien dit onderzoek wijst op de aanwezigheid van asbest in het betreffende materiaal moet de aannemer de nodige maatregelen treffen om te voldoen aan de bepalingen in verband de strijd tegen de risico's te wijten aan asbest. Deze bijkomende maatregelen kunnen uitgevoerd worden op kosten van de gemeente.</w:t>
      </w:r>
    </w:p>
    <w:p w14:paraId="1031727D" w14:textId="3074B38B" w:rsidR="00204BCA" w:rsidRDefault="00204BCA" w:rsidP="00204BCA">
      <w:pPr>
        <w:pStyle w:val="Kop1"/>
      </w:pPr>
      <w:bookmarkStart w:id="28" w:name="_Toc51335658"/>
      <w:r w:rsidRPr="00204BCA">
        <w:t>Het werken met open vla</w:t>
      </w:r>
      <w:r>
        <w:t>m</w:t>
      </w:r>
      <w:bookmarkEnd w:id="28"/>
    </w:p>
    <w:p w14:paraId="440C0206" w14:textId="77777777" w:rsidR="00204BCA" w:rsidRDefault="00204BCA" w:rsidP="00204BCA">
      <w:r>
        <w:t xml:space="preserve">Voor de aanvang van werken met open vlam vraagt de aannemer aan de interne preventieadviseur van de gemeente als een vuurvergunning vereist is. </w:t>
      </w:r>
    </w:p>
    <w:p w14:paraId="418DEDD6" w14:textId="77777777" w:rsidR="00204BCA" w:rsidRDefault="00204BCA" w:rsidP="00204BCA">
      <w:r>
        <w:t>Het behandelen van gasflessen gebeurt met de meeste zorg. Lege gasflessen en gasflessen die niet worden gebruikt, worden buiten het gebouw op een vast plaats rechtop opgeslagen, vastgemaakt, voorzien van de beschermkop en beschermd tegen de zon.</w:t>
      </w:r>
    </w:p>
    <w:p w14:paraId="3657757A" w14:textId="77777777" w:rsidR="00204BCA" w:rsidRDefault="00204BCA" w:rsidP="00204BCA">
      <w:r>
        <w:t>De zuurstof- en brandgasflessen worden bij gebruik verticaal of schuin onder een hoek van minimum 35° geplaatst. Bij voorkeur worden ze gemonteerd op een flessenkar. Op het einde van de dagtaak worden gasflessen dichtgedraaid en slangen en manometers ontspannen.</w:t>
      </w:r>
    </w:p>
    <w:p w14:paraId="1B57AF1F" w14:textId="77777777" w:rsidR="00204BCA" w:rsidRDefault="00204BCA" w:rsidP="00204BCA">
      <w:r>
        <w:t>Bij werken met open vlam en bij alle las-, snij-, brand- of soortelijke werkzaamheden hoort een ABC-blusapparaat van minimum 6 kg. Het is de verantwoordelijkheid van de aannemer om zich de vereiste brandblusapparaten aan te schaffen. Het is bovendien zijn verantwoordelijkheid om maatregelen te treffen , dat de brandblusapparaten onmiddellijk na gebruik opnieuw gevuld worden en gebruiksklaar gemaakt worden.</w:t>
      </w:r>
    </w:p>
    <w:p w14:paraId="0818B557" w14:textId="3C76E9BE" w:rsidR="00204BCA" w:rsidRDefault="00204BCA" w:rsidP="00204BCA">
      <w:r>
        <w:t>De zone of plaats waar las- en snijwerkzaamheden worden verricht, moeten vrijgehouden worden van alle brandbare stoffen (hout, papier, karton, brandbare vloeistoffen,…). Voor sommige werken kan het nodig zijn iemand de taak toe te wijzen toezicht te houden om het ontstaan van brand te voorkomen.</w:t>
      </w:r>
    </w:p>
    <w:p w14:paraId="1C0947B7" w14:textId="77777777" w:rsidR="00204BCA" w:rsidRDefault="00204BCA" w:rsidP="00204BCA">
      <w:pPr>
        <w:pStyle w:val="Kop1"/>
      </w:pPr>
      <w:bookmarkStart w:id="29" w:name="_Toc51335659"/>
      <w:r>
        <w:t>De hygiëne, orde en netheid</w:t>
      </w:r>
      <w:bookmarkEnd w:id="29"/>
    </w:p>
    <w:p w14:paraId="2B1108DB" w14:textId="77777777" w:rsidR="00204BCA" w:rsidRDefault="00204BCA" w:rsidP="00204BCA"/>
    <w:p w14:paraId="478D8293" w14:textId="77777777" w:rsidR="00204BCA" w:rsidRDefault="00204BCA" w:rsidP="00204BCA">
      <w:r>
        <w:t>Alleen met de toestemming van de leidend ambtenaar kan gebruik gemaakt worden van de kleedkamers, de wasgelegenheden, de eetplaatsen, het sanitair, de rookruimtes e.a., die eigendom zijn van de gemeente.</w:t>
      </w:r>
    </w:p>
    <w:p w14:paraId="4C29B978" w14:textId="77777777" w:rsidR="00204BCA" w:rsidRDefault="00204BCA" w:rsidP="00204BCA">
      <w:r>
        <w:t xml:space="preserve">Indien de aannemer geen toestemming hebben gekregen voor het gebruik van de sanitaire voorzieningen dient hij voor zijn werknemers de nodige sanitaire voorzieningen ter beschikking te stellen die voldoen aan de bepalingen van de vigerende wetgeving. Desgevallend kan een werfwagen en/of loods op de terreinen van de gemeente opgesteld worden. Deze installaties moeten proper worden onderhouden. De opstelling en inrichting van deze wagens en loodsen dienen te worden </w:t>
      </w:r>
      <w:r>
        <w:lastRenderedPageBreak/>
        <w:t>uitgevoerd in overleg met en goedkeuring van de bevoegde ambtenaar van de wegendienst van de gemeente.</w:t>
      </w:r>
    </w:p>
    <w:p w14:paraId="29C79BB0" w14:textId="77777777" w:rsidR="00204BCA" w:rsidRDefault="00204BCA" w:rsidP="00204BCA">
      <w:r>
        <w:t>In de gebouwen van de gemeente mogen geen maaltijden worden genuttigd, tenzij de plaatsen die daarvoor specifiek bestemd zijn en na voorafgaande goedkeuring van de plaatselijke (gebouwen)verantwoordelijke van de gemeente.</w:t>
      </w:r>
    </w:p>
    <w:p w14:paraId="196A1E97" w14:textId="77777777" w:rsidR="00204BCA" w:rsidRDefault="00204BCA" w:rsidP="00204BCA">
      <w:r>
        <w:t xml:space="preserve">De aannemer en zijn personeel mogen geen alcoholische dranken, drugs en andere             verdovende middelen meebrengen. De toegang tot de werven is verboden voor iedere persoon die kennelijk onder invloed is. </w:t>
      </w:r>
    </w:p>
    <w:p w14:paraId="667F4249" w14:textId="77777777" w:rsidR="00204BCA" w:rsidRDefault="00204BCA" w:rsidP="00204BCA">
      <w:r>
        <w:t>Het plaatselijk rookverbod dient te worden in acht genomen.</w:t>
      </w:r>
    </w:p>
    <w:p w14:paraId="2B4516B6" w14:textId="77777777" w:rsidR="00204BCA" w:rsidRDefault="00204BCA" w:rsidP="00204BCA">
      <w:r>
        <w:t>De aannemer is verplicht om de orde en de zindelijkheid te handhaven.</w:t>
      </w:r>
    </w:p>
    <w:p w14:paraId="4CFB89CD" w14:textId="77777777" w:rsidR="00204BCA" w:rsidRDefault="00204BCA" w:rsidP="00204BCA">
      <w:r>
        <w:t xml:space="preserve">Speciale aandacht moet besteed worden aan het vrijhouden van gangen, looppaden en wegen, het verwijderen van obstakels, waardoor men kan uitglijden of struikelen, en aan het juist opstapelen van materialen. </w:t>
      </w:r>
    </w:p>
    <w:p w14:paraId="38F1FB16" w14:textId="78454222" w:rsidR="00204BCA" w:rsidRDefault="00204BCA" w:rsidP="00204BCA">
      <w:r>
        <w:t>Aannemers die werken uitvoeren langs de openbare weg moeten al het mogelijke doen om slijk, modder en andere glibberige bestanddelen van de wegen te houden. Indien dit niet voorkomen kan worden, moet de aannemer de wegen onmiddellijk en regelmatig schoonmaken. Niet in gebruik zijnde materialen, gereedschappen e.a. uitrusting,,  moeten zodanig worden opgeslagen of opgestapeld, dat ze geen hinder opleveren voor werkzaamheden van anderen. Bij het stapelen mag er geen gevaar voor instorting zijn.</w:t>
      </w:r>
    </w:p>
    <w:p w14:paraId="0D54BC64" w14:textId="77777777" w:rsidR="00204BCA" w:rsidRDefault="00204BCA" w:rsidP="00204BCA">
      <w:pPr>
        <w:pStyle w:val="Kop1"/>
      </w:pPr>
      <w:bookmarkStart w:id="30" w:name="_Toc51335660"/>
      <w:r>
        <w:t>De milieuvoorschriften</w:t>
      </w:r>
      <w:bookmarkEnd w:id="30"/>
    </w:p>
    <w:p w14:paraId="5B84D420" w14:textId="77777777" w:rsidR="00204BCA" w:rsidRDefault="00204BCA" w:rsidP="00204BCA">
      <w:r>
        <w:t>Het is formeel verboden afval en scheikundige producten van om het even welke aard te verbranden, op het terrein achter te laten of in de riolering of waterlopen te gieten. Afval en resten van producten moeten verwijderd worden zoals voorgeschreven door de wetgeving terzake, zoniet zal de gemeente voor rekening van de aannemer het afval laten verwijderen. De aannemer staat ook in voor de regelmatige ontruiming en vervoer van de overtollige materialen voortkomend van zijn werken (orde en netheid)</w:t>
      </w:r>
    </w:p>
    <w:p w14:paraId="140714F4" w14:textId="2D56EF30" w:rsidR="00204BCA" w:rsidRDefault="00204BCA" w:rsidP="00204BCA">
      <w:r>
        <w:t>Elke aannemer is ten allen tijde verantwoordelijk voor de correcte toepassing van de milieuwetgeving (VLAREM, VLAREA) in alle gevallen waartoe zijn werkzaamheden aanleiding kunnen geven. Van de documenten dienaangaande, zoals meldingen en vergunningen, kan een kopij opgevraagd worden door de verantwoordelijke van de gemeente (milieudienst).</w:t>
      </w:r>
    </w:p>
    <w:p w14:paraId="5A2EDC4B" w14:textId="77777777" w:rsidR="00204BCA" w:rsidRDefault="00204BCA" w:rsidP="00204BCA">
      <w:pPr>
        <w:pStyle w:val="Kop1"/>
      </w:pPr>
      <w:bookmarkStart w:id="31" w:name="_Toc51335661"/>
      <w:r>
        <w:t>De richtlijnen bij een ongeval</w:t>
      </w:r>
      <w:bookmarkEnd w:id="31"/>
    </w:p>
    <w:p w14:paraId="145C930B" w14:textId="7EC1A9EE" w:rsidR="00204BCA" w:rsidRDefault="00204BCA" w:rsidP="00204BCA">
      <w:r>
        <w:t>Naast het oproepen van de gepaste hulpdiensten (zie verder 3.12) dient elk arbeidsongeval zo spoedig mogelijk gemeld te worden aan de interne preventiedienst en/of aan de leidend ambtenaar. Er wordt ten gepaste tijde een ongevallenverslag opgemaakt die wordt overgemaakt aan de interne preventiedienst van de gemeente.</w:t>
      </w:r>
    </w:p>
    <w:p w14:paraId="1317EFC1" w14:textId="77777777" w:rsidR="00204BCA" w:rsidRDefault="00204BCA" w:rsidP="00204BCA">
      <w:r>
        <w:t>In overeenstemming met de wettelijke voorgeschreven reglementeringen beschikt de aannemer over de passende uitrustingen en over voldoende opgeleide personen om de licht gekwetsten te verzorgen en eerste hulp bij ongevallen te verstrekken. De gemeente zal de nodige informatie verstrekken over de te nemen maatregelen inzake eerste hulp en evacuatie van zijn gekwetsten. De aannemer zal deze informatie aan zijn werknemers en aan zijn onderaannemers meedelen.</w:t>
      </w:r>
    </w:p>
    <w:p w14:paraId="1FC0EC0C" w14:textId="77777777" w:rsidR="00204BCA" w:rsidRDefault="00204BCA" w:rsidP="00204BCA">
      <w:r>
        <w:lastRenderedPageBreak/>
        <w:t>Zonder andere afspraken met de gemeente is ieder aannemer verantwoordelijk voor de evacuatie van zijn gekwetsten. Ieder werknemer die betrokken is bij de opdracht kan aan een personeelslid van de gemeente vragen om in zijn plaats de noodhulp (ziekenhuis, dienstdoende dokter, 112, 101…) op te bellen.</w:t>
      </w:r>
    </w:p>
    <w:p w14:paraId="32A6C6D7" w14:textId="77777777" w:rsidR="00204BCA" w:rsidRDefault="00204BCA" w:rsidP="00204BCA">
      <w:r>
        <w:t>Het voorkomen van arbeidsongevallen, het onderzoek van het ongeval en desgevallend de rapportering ervan aan de bevoegde inspectiediensten vallen onder de verantwoordelijkheid van de contractor/aannemer. Tevens valt ook de coördinatie om tot een degelijk onderzoek te komen ten laste van de (interne/externe preventiedienst van de) contractor/aannemer. Evenwel kan de interne preventieadviseur van de opdrachtgever een preliminair onderzoek uitvoeren om te zien welke betrokken partijen vereist zijn bij het arbeidsongevallenonderzoek.</w:t>
      </w:r>
    </w:p>
    <w:p w14:paraId="23FED675" w14:textId="0179A475" w:rsidR="00204BCA" w:rsidRDefault="00204BCA" w:rsidP="00204BCA">
      <w:r>
        <w:t xml:space="preserve">Elk arbeidsongeval moet daartoe onmiddellijk gemeld worden aan de interne preventiedienst van de opdrachtgever. Het onderzoek van de ernstige arbeidsongevallen dient onmiddellijk ter plaatse te worden onderzocht in aanwezigheid van alle betrokken partijen. </w:t>
      </w:r>
    </w:p>
    <w:p w14:paraId="67DC813F" w14:textId="154A006A" w:rsidR="00204BCA" w:rsidRDefault="00204BCA" w:rsidP="00204BCA">
      <w:r>
        <w:t>Overeenkomstig de welzijnswet (art. 94nonies) dient de werkgever van het slachtoffer elk “bijzonder” (dodelijk of blijvend letsel- volgens bijlage I of II) EAO</w:t>
      </w:r>
      <w:r>
        <w:rPr>
          <w:rStyle w:val="Voetnootmarkering"/>
        </w:rPr>
        <w:footnoteReference w:id="31"/>
      </w:r>
      <w:r>
        <w:t xml:space="preserve">  aan te geven aan de bevoegde inspectiediensten.</w:t>
      </w:r>
    </w:p>
    <w:p w14:paraId="3EF610BF" w14:textId="77777777" w:rsidR="00204BCA" w:rsidRDefault="00204BCA" w:rsidP="00204BCA">
      <w:r>
        <w:t>Van elk ongeval en incident, zal een schriftelijk verslag worden overgemaakt door de aannemer of de onderaannemer en aan de preventiedienst van de opdrachtgever bezorgd worden en dit:</w:t>
      </w:r>
    </w:p>
    <w:p w14:paraId="55F613F9" w14:textId="77777777" w:rsidR="00204BCA" w:rsidRDefault="00204BCA" w:rsidP="009E7917">
      <w:pPr>
        <w:pStyle w:val="Lijstalinea"/>
        <w:numPr>
          <w:ilvl w:val="0"/>
          <w:numId w:val="17"/>
        </w:numPr>
      </w:pPr>
      <w:r>
        <w:t>binnen de 2 werkdagen</w:t>
      </w:r>
    </w:p>
    <w:p w14:paraId="63BC014A" w14:textId="77777777" w:rsidR="00204BCA" w:rsidRDefault="00204BCA" w:rsidP="009E7917">
      <w:pPr>
        <w:pStyle w:val="Lijstalinea"/>
        <w:numPr>
          <w:ilvl w:val="0"/>
          <w:numId w:val="17"/>
        </w:numPr>
      </w:pPr>
      <w:r>
        <w:t>met vermelding van:</w:t>
      </w:r>
    </w:p>
    <w:p w14:paraId="0DCC0862" w14:textId="77777777" w:rsidR="00204BCA" w:rsidRDefault="00204BCA" w:rsidP="009E7917">
      <w:pPr>
        <w:pStyle w:val="Lijstalinea"/>
        <w:numPr>
          <w:ilvl w:val="1"/>
          <w:numId w:val="17"/>
        </w:numPr>
      </w:pPr>
      <w:r>
        <w:t>naam en leeftijd van het slachtoffer</w:t>
      </w:r>
    </w:p>
    <w:p w14:paraId="1500765F" w14:textId="77777777" w:rsidR="00204BCA" w:rsidRDefault="00204BCA" w:rsidP="009E7917">
      <w:pPr>
        <w:pStyle w:val="Lijstalinea"/>
        <w:numPr>
          <w:ilvl w:val="1"/>
          <w:numId w:val="17"/>
        </w:numPr>
      </w:pPr>
      <w:r>
        <w:t>plaats en tijdstip van het ongeval</w:t>
      </w:r>
    </w:p>
    <w:p w14:paraId="1F675F3B" w14:textId="77777777" w:rsidR="00204BCA" w:rsidRDefault="00204BCA" w:rsidP="009E7917">
      <w:pPr>
        <w:pStyle w:val="Lijstalinea"/>
        <w:numPr>
          <w:ilvl w:val="1"/>
          <w:numId w:val="17"/>
        </w:numPr>
      </w:pPr>
      <w:r>
        <w:t>aard van het letsel</w:t>
      </w:r>
    </w:p>
    <w:p w14:paraId="002DF0C6" w14:textId="77777777" w:rsidR="00204BCA" w:rsidRDefault="00204BCA" w:rsidP="009E7917">
      <w:pPr>
        <w:pStyle w:val="Lijstalinea"/>
        <w:numPr>
          <w:ilvl w:val="1"/>
          <w:numId w:val="17"/>
        </w:numPr>
      </w:pPr>
      <w:r>
        <w:t>beschrijving van het ongeval met analyse</w:t>
      </w:r>
    </w:p>
    <w:p w14:paraId="1D9F45A8" w14:textId="3CB829F2" w:rsidR="00204BCA" w:rsidRDefault="00204BCA" w:rsidP="009E7917">
      <w:pPr>
        <w:pStyle w:val="Lijstalinea"/>
        <w:numPr>
          <w:ilvl w:val="1"/>
          <w:numId w:val="17"/>
        </w:numPr>
      </w:pPr>
      <w:r>
        <w:t>preventieve maatregelen die dienen genomen te worden om herhaling te voorkomen.</w:t>
      </w:r>
    </w:p>
    <w:p w14:paraId="697181C9" w14:textId="62F8EDA6" w:rsidR="00204BCA" w:rsidRDefault="00204BCA" w:rsidP="00204BCA">
      <w:r>
        <w:t>De betrokken preventiediensten zullen er in gemeenschappelijk overleg zorg voor dragen dat, binnen de tien dagen volgend op het ongeval, een omstandig verslag aan alle betrokken werkgevers, aan alle andere betrokken personen en aan de bevoegde ambtenaren (FOD WASO Dienst TWW) wordt bezorgd.</w:t>
      </w:r>
    </w:p>
    <w:p w14:paraId="33117DC6" w14:textId="673B4053" w:rsidR="00204BCA" w:rsidRDefault="00204BCA" w:rsidP="00204BCA">
      <w:r>
        <w:t xml:space="preserve">Indien het slachtoffer een zelfstandige betreft (bv. werkend in onderaanneming ), dan dient met de aannemer </w:t>
      </w:r>
      <w:r w:rsidR="00C34BA6">
        <w:t>(</w:t>
      </w:r>
      <w:r>
        <w:t>waarvoor deze zelfstandige werkt</w:t>
      </w:r>
      <w:r w:rsidR="00C34BA6">
        <w:t>)</w:t>
      </w:r>
      <w:r>
        <w:t xml:space="preserve"> ook een contract met veiligheidsvoorschriften opgesteld te worden, waarin ook de bepalingen in geval van een (ernstig) ongeval werden opgenomen. Sowieso dienen ook de arbeidsongevallen, overkomen aan zelfstandigen, overeenkomstig de welzijnswet (hetzij werken met derden, hetzij tijdelijke &amp; mobiele bouwplaatsen) te worden onderzocht. In voorkomend geval dient ook de interne preventiedienst van de opdrachtgever onmiddellijk te worden verwittigd.</w:t>
      </w:r>
    </w:p>
    <w:p w14:paraId="67DC2D0A" w14:textId="77777777" w:rsidR="00204BCA" w:rsidRDefault="00204BCA" w:rsidP="00204BCA">
      <w:r>
        <w:t xml:space="preserve">De kosten van het ernstig arbeidsongevallenonderzoek en de opmaak van het bijhorende omstandig verslag vallen ten koste van de contractor wanneer het zijn werknemers of door hem tewerkgestelde werknemers betreft. Indien de (preventieadviseur van de) opdrachtgever oordeelt dat het opportuun </w:t>
      </w:r>
      <w:r>
        <w:lastRenderedPageBreak/>
        <w:t>is beroep te doen op zijn externe preventiedienst om het AO te helpen onderzoeken, dan zullen die kosten eveneens ten koste vallen van de contractor.</w:t>
      </w:r>
    </w:p>
    <w:p w14:paraId="41552792" w14:textId="77777777" w:rsidR="00204BCA" w:rsidRDefault="00204BCA" w:rsidP="00204BCA">
      <w:r>
        <w:t>De (eventuele) kosten van de (eventueel) door de bevoegde inspectiedienst aangestelde deskundige vallen ten laste van de contractor wanneer het zijn werknemers of door hem tewerkgestelde werknemers betreft; het onderzoek en de eventuele kosten van de door de bevoegde inspectiedienst aangestelde deskundige vallen ten laste van de opdrachtgever wanneer het zijn werknemers of door hem tewerkgestelde werknemers betreft.</w:t>
      </w:r>
    </w:p>
    <w:p w14:paraId="32F3B523" w14:textId="77777777" w:rsidR="00C34BA6" w:rsidRDefault="00204BCA" w:rsidP="00204BCA">
      <w:r>
        <w:t>Daartoe worden volgende bepalingen in deze overeenkomst opgenomen:</w:t>
      </w:r>
    </w:p>
    <w:p w14:paraId="660EE95D" w14:textId="77777777" w:rsidR="00C34BA6" w:rsidRDefault="00204BCA" w:rsidP="009E7917">
      <w:pPr>
        <w:pStyle w:val="Lijstalinea"/>
        <w:numPr>
          <w:ilvl w:val="0"/>
          <w:numId w:val="17"/>
        </w:numPr>
      </w:pPr>
      <w:r>
        <w:t>Het voorkomen van arbeidsongevallen, het onderzoek van het ongeval en desgevallend de rapportering ervan aan de bevoegde inspectiediensten vallen onder de verantwoordelijkheid van de aannemer.</w:t>
      </w:r>
    </w:p>
    <w:p w14:paraId="76780132" w14:textId="77777777" w:rsidR="00C34BA6" w:rsidRDefault="00204BCA" w:rsidP="009E7917">
      <w:pPr>
        <w:pStyle w:val="Lijstalinea"/>
        <w:numPr>
          <w:ilvl w:val="0"/>
          <w:numId w:val="17"/>
        </w:numPr>
      </w:pPr>
      <w:r>
        <w:t>Elk arbeidsongeval moet daartoe onmiddellijk gemeld worden aan de interne preventiedienst van de opdrachtgever.</w:t>
      </w:r>
    </w:p>
    <w:p w14:paraId="4D1123E1" w14:textId="759076D9" w:rsidR="00C34BA6" w:rsidRDefault="00204BCA" w:rsidP="009E7917">
      <w:pPr>
        <w:pStyle w:val="Lijstalinea"/>
        <w:numPr>
          <w:ilvl w:val="0"/>
          <w:numId w:val="17"/>
        </w:numPr>
      </w:pPr>
      <w:r>
        <w:t xml:space="preserve">De </w:t>
      </w:r>
      <w:r w:rsidR="00C34BA6">
        <w:t>werkgever</w:t>
      </w:r>
      <w:r>
        <w:t xml:space="preserve"> van het slachtoffer dient uit te maken of het </w:t>
      </w:r>
      <w:r w:rsidR="00C34BA6">
        <w:t>arbeidsongeval</w:t>
      </w:r>
      <w:r>
        <w:t xml:space="preserve"> een ernstig </w:t>
      </w:r>
      <w:r w:rsidR="00C34BA6">
        <w:t>arbeidsongeval</w:t>
      </w:r>
      <w:r>
        <w:t xml:space="preserve"> betreft.</w:t>
      </w:r>
    </w:p>
    <w:p w14:paraId="036BAF52" w14:textId="3D764CED" w:rsidR="00C34BA6" w:rsidRDefault="00204BCA" w:rsidP="009E7917">
      <w:pPr>
        <w:pStyle w:val="Lijstalinea"/>
        <w:numPr>
          <w:ilvl w:val="1"/>
          <w:numId w:val="17"/>
        </w:numPr>
      </w:pPr>
      <w:r>
        <w:t>Daartoe dient steeds de intern</w:t>
      </w:r>
      <w:r w:rsidR="00C34BA6">
        <w:t xml:space="preserve">e preventieadviseur </w:t>
      </w:r>
      <w:r>
        <w:t xml:space="preserve">van de opdrachtgever te worden verwittigd om samen uit te maken of het een </w:t>
      </w:r>
      <w:r w:rsidR="00C34BA6">
        <w:t>ernstig arbeidsongeval</w:t>
      </w:r>
      <w:r>
        <w:t xml:space="preserve"> betreft.</w:t>
      </w:r>
    </w:p>
    <w:p w14:paraId="6265F0A1" w14:textId="6C7C4FAB" w:rsidR="00C34BA6" w:rsidRDefault="00204BCA" w:rsidP="009E7917">
      <w:pPr>
        <w:pStyle w:val="Lijstalinea"/>
        <w:numPr>
          <w:ilvl w:val="0"/>
          <w:numId w:val="17"/>
        </w:numPr>
      </w:pPr>
      <w:r>
        <w:t xml:space="preserve">De </w:t>
      </w:r>
      <w:r w:rsidR="00C34BA6">
        <w:t>werkgever</w:t>
      </w:r>
      <w:r>
        <w:t xml:space="preserve"> van het slachtoffer dient het </w:t>
      </w:r>
      <w:r w:rsidR="00C34BA6">
        <w:t>(ernstig) arbeidsongeval</w:t>
      </w:r>
      <w:r>
        <w:t xml:space="preserve"> aan te geven aan de </w:t>
      </w:r>
      <w:r w:rsidR="00C34BA6">
        <w:t>a</w:t>
      </w:r>
      <w:r>
        <w:t>rbeidsongevallenverzekeraar binnen de wettelijke termijnen.</w:t>
      </w:r>
    </w:p>
    <w:p w14:paraId="2E92285F" w14:textId="77777777" w:rsidR="00C34BA6" w:rsidRDefault="00204BCA" w:rsidP="009E7917">
      <w:pPr>
        <w:pStyle w:val="Lijstalinea"/>
        <w:numPr>
          <w:ilvl w:val="0"/>
          <w:numId w:val="17"/>
        </w:numPr>
      </w:pPr>
      <w:r>
        <w:t>Het onderzoek van de ernstige arbeidsongevallen dient onmiddellijk ter plaatse te worden onderzocht in aanwezigheid van alle betrokken partijen.</w:t>
      </w:r>
    </w:p>
    <w:p w14:paraId="54D86559" w14:textId="77777777" w:rsidR="00C34BA6" w:rsidRDefault="00204BCA" w:rsidP="009E7917">
      <w:pPr>
        <w:pStyle w:val="Lijstalinea"/>
        <w:numPr>
          <w:ilvl w:val="0"/>
          <w:numId w:val="17"/>
        </w:numPr>
      </w:pPr>
      <w:r>
        <w:t>Tevens valt ook de coördinatie om tot een degelijk onderzoek te komen ten laste van de (preventiedienst van de) aannemer.</w:t>
      </w:r>
    </w:p>
    <w:p w14:paraId="5EDB3B57" w14:textId="3599E7BB" w:rsidR="00C34BA6" w:rsidRDefault="00204BCA" w:rsidP="009E7917">
      <w:pPr>
        <w:pStyle w:val="Lijstalinea"/>
        <w:numPr>
          <w:ilvl w:val="1"/>
          <w:numId w:val="17"/>
        </w:numPr>
      </w:pPr>
      <w:r>
        <w:t>Indien de aannemer niet beschikt over een intern</w:t>
      </w:r>
      <w:r w:rsidR="00C34BA6">
        <w:t xml:space="preserve">e preventieadviseur </w:t>
      </w:r>
      <w:r>
        <w:t xml:space="preserve">met opleiding niveau I of II, dient deze zijn bevoegde preventiedienst, met name de </w:t>
      </w:r>
      <w:r w:rsidR="00C34BA6">
        <w:t>externe dienst voor preventie en bescherming op het werk</w:t>
      </w:r>
      <w:r>
        <w:t xml:space="preserve"> te verzoeken dit </w:t>
      </w:r>
      <w:r w:rsidR="00C34BA6">
        <w:t>ernstig arbeidsongeval</w:t>
      </w:r>
      <w:r>
        <w:t xml:space="preserve"> te onderzoeken, de coördinerende rol op zich te nemen en het verslag op te maken.</w:t>
      </w:r>
    </w:p>
    <w:p w14:paraId="4877818B" w14:textId="4A06EBDD" w:rsidR="00C34BA6" w:rsidRDefault="00204BCA" w:rsidP="009E7917">
      <w:pPr>
        <w:pStyle w:val="Lijstalinea"/>
        <w:numPr>
          <w:ilvl w:val="1"/>
          <w:numId w:val="17"/>
        </w:numPr>
      </w:pPr>
      <w:r>
        <w:t xml:space="preserve">Deze coördinerende </w:t>
      </w:r>
      <w:r w:rsidR="00C34BA6">
        <w:t>preventieadviseur</w:t>
      </w:r>
      <w:r>
        <w:t xml:space="preserve"> dient i.s.m. de preventieadviseur </w:t>
      </w:r>
      <w:r w:rsidR="00C34BA6">
        <w:t>van de werkgever</w:t>
      </w:r>
      <w:r>
        <w:t xml:space="preserve"> van het slachtoffer de structuur van de betrokken personen te bepalen</w:t>
      </w:r>
    </w:p>
    <w:p w14:paraId="5FDAF1DE" w14:textId="77777777" w:rsidR="00C34BA6" w:rsidRDefault="00204BCA" w:rsidP="009E7917">
      <w:pPr>
        <w:pStyle w:val="Lijstalinea"/>
        <w:numPr>
          <w:ilvl w:val="0"/>
          <w:numId w:val="17"/>
        </w:numPr>
      </w:pPr>
      <w:r>
        <w:t>De intern preventieadviseur van de opdrachtgever dient evenwel steeds onmiddellijk op de hoogte gebracht te worden zodat in onderling overleg de nodige stappen kunnen worden gezet, waarbij onder meer bepaald kan worden welke betrokken partijen vereist zijn bij het arbeidsongevallen-onderzoek.</w:t>
      </w:r>
    </w:p>
    <w:p w14:paraId="207A074E" w14:textId="300FCE1B" w:rsidR="00C34BA6" w:rsidRDefault="00204BCA" w:rsidP="009E7917">
      <w:pPr>
        <w:pStyle w:val="Lijstalinea"/>
        <w:numPr>
          <w:ilvl w:val="0"/>
          <w:numId w:val="17"/>
        </w:numPr>
      </w:pPr>
      <w:r>
        <w:t xml:space="preserve">Alle betrokken personen dienen te worden ingelicht over het </w:t>
      </w:r>
      <w:r w:rsidR="00C34BA6">
        <w:t>ernstig arbeidsongeval</w:t>
      </w:r>
      <w:r>
        <w:t xml:space="preserve"> en worden verzocht mee te werken aan dit onderzoek, waarbij zij opdracht geven aan hun bevoegde preventiedienst om het nodige te doen (meewerken aan onderzoek)</w:t>
      </w:r>
    </w:p>
    <w:p w14:paraId="449C6011" w14:textId="0B35DF11" w:rsidR="00C34BA6" w:rsidRDefault="00204BCA" w:rsidP="009E7917">
      <w:pPr>
        <w:pStyle w:val="Lijstalinea"/>
        <w:numPr>
          <w:ilvl w:val="1"/>
          <w:numId w:val="17"/>
        </w:numPr>
      </w:pPr>
      <w:r>
        <w:t xml:space="preserve">I.f.v. de “aard” van het </w:t>
      </w:r>
      <w:r w:rsidR="00C34BA6">
        <w:t>ernstig arbeidsongeval</w:t>
      </w:r>
      <w:r>
        <w:t xml:space="preserve"> kan de coördinerende </w:t>
      </w:r>
      <w:r w:rsidR="00C34BA6">
        <w:t>preventieadviseur</w:t>
      </w:r>
      <w:r>
        <w:t xml:space="preserve"> het niet nodig achten de andere bevoegde </w:t>
      </w:r>
      <w:r w:rsidR="00C34BA6">
        <w:t>preventieadviseurs</w:t>
      </w:r>
      <w:r>
        <w:t xml:space="preserve"> uit te nodigen voor het onderzoek. Zij worden wel steeds ingelicht zodat zij, indien gewenst, bij het onderzoek aanwezig kunnen zijn.</w:t>
      </w:r>
    </w:p>
    <w:p w14:paraId="44F88AF1" w14:textId="77777777" w:rsidR="00C34BA6" w:rsidRDefault="00204BCA" w:rsidP="009E7917">
      <w:pPr>
        <w:pStyle w:val="Lijstalinea"/>
        <w:numPr>
          <w:ilvl w:val="1"/>
          <w:numId w:val="17"/>
        </w:numPr>
      </w:pPr>
      <w:r>
        <w:t xml:space="preserve">Wel steeds vereist indien op vraag </w:t>
      </w:r>
      <w:r w:rsidR="00C34BA6">
        <w:t>Toezicht Welzijn op het Werk</w:t>
      </w:r>
      <w:r>
        <w:t xml:space="preserve">, een “bijzonder” </w:t>
      </w:r>
      <w:r w:rsidR="00C34BA6">
        <w:t>ernstig arbeidsongeval</w:t>
      </w:r>
      <w:r>
        <w:t xml:space="preserve"> &amp; indien coördinerend </w:t>
      </w:r>
      <w:r w:rsidR="00C34BA6">
        <w:t>preventieadviseur</w:t>
      </w:r>
      <w:r>
        <w:t xml:space="preserve"> dit nodig acht</w:t>
      </w:r>
      <w:r w:rsidR="00C34BA6">
        <w:t>.</w:t>
      </w:r>
    </w:p>
    <w:p w14:paraId="1F377DE2" w14:textId="77777777" w:rsidR="00C34BA6" w:rsidRDefault="00204BCA" w:rsidP="009E7917">
      <w:pPr>
        <w:pStyle w:val="Lijstalinea"/>
        <w:numPr>
          <w:ilvl w:val="0"/>
          <w:numId w:val="17"/>
        </w:numPr>
      </w:pPr>
      <w:r>
        <w:t xml:space="preserve">Tijdens het onderzoek en aansluitend overleg dient er consensus te zijn omtrent de inhoud van het omstandig verslag waarna de ontwerpversie, opgemaakt door coördinerende </w:t>
      </w:r>
      <w:r w:rsidR="00C34BA6">
        <w:t>preventieadviseur</w:t>
      </w:r>
      <w:r>
        <w:t xml:space="preserve">, overgemaakt wordt aan de andere </w:t>
      </w:r>
      <w:r w:rsidR="00C34BA6">
        <w:t>preventieadviseurs</w:t>
      </w:r>
      <w:r>
        <w:t xml:space="preserve"> i.f.v. eventueel aanvullingen, opmerkingen. Daarna tekenen alle </w:t>
      </w:r>
      <w:r w:rsidR="00C34BA6">
        <w:t>preventieadviseurs</w:t>
      </w:r>
      <w:r>
        <w:t xml:space="preserve"> het document af. Iedere </w:t>
      </w:r>
      <w:r>
        <w:lastRenderedPageBreak/>
        <w:t xml:space="preserve">“betrokken persoon” dient dan zijn actieplan (“luik B”) te ondertekenen en aan de </w:t>
      </w:r>
      <w:r w:rsidR="00C34BA6">
        <w:t>werkgever</w:t>
      </w:r>
      <w:r>
        <w:t xml:space="preserve"> van het slachtoffer te bezorgen zodat deze </w:t>
      </w:r>
      <w:r w:rsidR="00C34BA6">
        <w:t>werkgever</w:t>
      </w:r>
      <w:r>
        <w:t xml:space="preserve"> het geheel kan opsturen naar het </w:t>
      </w:r>
      <w:r w:rsidR="00C34BA6">
        <w:t>Toezicht Welzijn op het Werk</w:t>
      </w:r>
      <w:r>
        <w:t>.</w:t>
      </w:r>
    </w:p>
    <w:p w14:paraId="45FCBDB1" w14:textId="77777777" w:rsidR="00C34BA6" w:rsidRDefault="00204BCA" w:rsidP="009E7917">
      <w:pPr>
        <w:pStyle w:val="Lijstalinea"/>
        <w:numPr>
          <w:ilvl w:val="0"/>
          <w:numId w:val="17"/>
        </w:numPr>
      </w:pPr>
      <w:r>
        <w:t>Een omstandig verslag wordt, door de contractor</w:t>
      </w:r>
      <w:r w:rsidR="00C34BA6">
        <w:t>/aannemer</w:t>
      </w:r>
      <w:r>
        <w:t>, binnen de 10 dagen opgestuurd naar de FOD WASO, dienst Toezicht Welzijn op het Werk.</w:t>
      </w:r>
    </w:p>
    <w:p w14:paraId="0CE0C5B3" w14:textId="0E3841C3" w:rsidR="00C34BA6" w:rsidRDefault="00204BCA" w:rsidP="00C34BA6">
      <w:pPr>
        <w:pStyle w:val="Lijstalinea"/>
        <w:numPr>
          <w:ilvl w:val="0"/>
          <w:numId w:val="17"/>
        </w:numPr>
      </w:pPr>
      <w:r>
        <w:t xml:space="preserve">De kosten van de tijdsbesteding van de betrokken personen van de betrokken partijen worden voor alle betrokken partijen zo verdeeld à rato van de tijdsbesteding van elk van de betrokken partijen. De kosten voor de opmaak van het omstandig verslag (en eventueel de kosten bij het aanstellen van een deskundige) vallen ten laste van de </w:t>
      </w:r>
      <w:r w:rsidR="00C34BA6">
        <w:t>werkgever</w:t>
      </w:r>
      <w:r>
        <w:t xml:space="preserve"> van de getroffene.</w:t>
      </w:r>
    </w:p>
    <w:p w14:paraId="1C4D340B" w14:textId="77777777" w:rsidR="00C34BA6" w:rsidRDefault="00C34BA6" w:rsidP="00C34BA6">
      <w:pPr>
        <w:pStyle w:val="Kop1"/>
      </w:pPr>
      <w:bookmarkStart w:id="32" w:name="_Toc51335662"/>
      <w:r>
        <w:t>De noodsituaties en  de EHBO</w:t>
      </w:r>
      <w:bookmarkEnd w:id="32"/>
    </w:p>
    <w:p w14:paraId="18221360" w14:textId="77777777" w:rsidR="00C34BA6" w:rsidRDefault="00C34BA6" w:rsidP="00C34BA6">
      <w:r>
        <w:t>Voor de eerste hulp bij ongevallen mag beroep gedaan worden op de plaatselijke hulpverlening van de diverse locaties van de gemeente.  De gemeente kan niet verantwoordelijk gesteld worden voor eventuele tekorten bij deze hulpverlening. Het is hoe dan ook de verplichting van de aannemer en onderaannemer om in eerste instantie zelf de gepaste eerste hulpvoorziening te organiseren. Voor de aanvang van de werken, zowel binnen als buiten, dient in overleg met de leidend ambtenaar een ruimte aangewezen te worden waar een werknemer die betrokken is bij een ongeval of onwel is geworden, de eerste hulp kan verleend worden. Deze locatie kan meestal ook teruggewezen worden via het interne noodplan van de dichtstbijzijnde gebouw.</w:t>
      </w:r>
    </w:p>
    <w:p w14:paraId="4521E7A5" w14:textId="77777777" w:rsidR="00C34BA6" w:rsidRDefault="00C34BA6" w:rsidP="00C34BA6">
      <w:r>
        <w:t xml:space="preserve">Voor dringende medische bijstand dienen de gespecialiseerde hulpdiensten (ziekenwagen, MUG) zo snel mogelijk met de beschikbare middelen (112) opgeroepen te worden. Ondertussen dient, bij voorkeur met medewerking van een gebrevetteerde hulpverlener, gepaste bijstand verleend te worden aan het slachtoffer. </w:t>
      </w:r>
    </w:p>
    <w:p w14:paraId="35D1F90D" w14:textId="77777777" w:rsidR="00C34BA6" w:rsidRDefault="00C34BA6" w:rsidP="00C34BA6">
      <w:r>
        <w:t>Brand, ongeval, schade of andere noodtoestanden moeten onmiddellijk vermeld worden volgens de lokale instructies.</w:t>
      </w:r>
    </w:p>
    <w:p w14:paraId="2D7C5A01" w14:textId="77777777" w:rsidR="00C34BA6" w:rsidRDefault="00C34BA6" w:rsidP="00C34BA6">
      <w:r>
        <w:t>Bij elk alarm, gegeven door middel van sirenes of ander geluidssignaal, is het personeel van de aannemer verplicht de plaatselijke instructies te volgen. De betekenis aan de verschillende signalen is uitgelegd in de specifieke toepassingsvoorschriften op de plaats van het werk</w:t>
      </w:r>
    </w:p>
    <w:p w14:paraId="08833F53" w14:textId="77777777" w:rsidR="00C34BA6" w:rsidRDefault="00C34BA6" w:rsidP="00C34BA6">
      <w:r>
        <w:t>De gemeente zal aan de aannemer de maatregelen met betrekking tot brandbestrijding, de evacuatie van de werknemers en andere noodsituaties in haar inrichtingen meedelen.</w:t>
      </w:r>
    </w:p>
    <w:p w14:paraId="43DFE1F9" w14:textId="77777777" w:rsidR="00C34BA6" w:rsidRDefault="00C34BA6" w:rsidP="00C34BA6">
      <w:r>
        <w:t>Evacuatieoefeningen zijn mogelijk. Zij zijn van toepassing voor iedereen die zich op de werf bevindt.</w:t>
      </w:r>
    </w:p>
    <w:p w14:paraId="1F3F9F59" w14:textId="308C93AF" w:rsidR="00C34BA6" w:rsidRDefault="00C34BA6" w:rsidP="00C34BA6">
      <w:r>
        <w:t>Het is verboden om de redmiddelen, zoals blusapparaten, te verplaatsen. Dit materiaal moet steeds binnen bereik zijn!</w:t>
      </w:r>
    </w:p>
    <w:p w14:paraId="0E4F1348" w14:textId="77777777" w:rsidR="00C34BA6" w:rsidRPr="007822A5" w:rsidRDefault="00C34BA6" w:rsidP="00C34BA6">
      <w:pPr>
        <w:pStyle w:val="Kop1"/>
        <w:rPr>
          <w:lang w:val="nl-NL" w:eastAsia="nl-NL"/>
        </w:rPr>
      </w:pPr>
      <w:bookmarkStart w:id="33" w:name="_Toc51335663"/>
      <w:r w:rsidRPr="007822A5">
        <w:rPr>
          <w:lang w:val="nl-NL" w:eastAsia="nl-NL"/>
        </w:rPr>
        <w:t>HULPDIENSTEN</w:t>
      </w:r>
      <w:bookmarkEnd w:id="33"/>
    </w:p>
    <w:p w14:paraId="0AA37738" w14:textId="77777777" w:rsidR="00C34BA6" w:rsidRPr="007822A5" w:rsidRDefault="00C34BA6" w:rsidP="00C34BA6">
      <w:pPr>
        <w:spacing w:after="0" w:line="240" w:lineRule="auto"/>
        <w:ind w:left="709" w:hanging="709"/>
        <w:rPr>
          <w:rFonts w:ascii="Times New Roman" w:eastAsia="Times New Roman" w:hAnsi="Times New Roman" w:cs="Times New Roman"/>
          <w:b/>
          <w:sz w:val="26"/>
          <w:szCs w:val="20"/>
          <w:lang w:val="nl-NL" w:eastAsia="nl-NL"/>
        </w:rPr>
      </w:pPr>
    </w:p>
    <w:p w14:paraId="3C214C73" w14:textId="77777777" w:rsidR="00C34BA6" w:rsidRPr="007822A5" w:rsidRDefault="00C34BA6" w:rsidP="00C34BA6">
      <w:pPr>
        <w:numPr>
          <w:ilvl w:val="0"/>
          <w:numId w:val="23"/>
        </w:numPr>
        <w:spacing w:after="0" w:line="240" w:lineRule="auto"/>
        <w:rPr>
          <w:rFonts w:ascii="Times New Roman" w:eastAsia="Times New Roman" w:hAnsi="Times New Roman" w:cs="Times New Roman"/>
          <w:b/>
          <w:color w:val="FF0000"/>
          <w:sz w:val="26"/>
          <w:szCs w:val="20"/>
          <w:lang w:val="nl-NL" w:eastAsia="nl-NL"/>
        </w:rPr>
      </w:pPr>
      <w:r w:rsidRPr="007822A5">
        <w:rPr>
          <w:rFonts w:ascii="Times New Roman" w:eastAsia="Times New Roman" w:hAnsi="Times New Roman" w:cs="Times New Roman"/>
          <w:b/>
          <w:sz w:val="26"/>
          <w:szCs w:val="20"/>
          <w:lang w:val="nl-NL" w:eastAsia="nl-NL"/>
        </w:rPr>
        <w:tab/>
      </w:r>
      <w:r>
        <w:rPr>
          <w:rFonts w:ascii="Times New Roman" w:eastAsia="Times New Roman" w:hAnsi="Times New Roman" w:cs="Times New Roman"/>
          <w:b/>
          <w:sz w:val="26"/>
          <w:szCs w:val="20"/>
          <w:lang w:val="nl-NL" w:eastAsia="nl-NL"/>
        </w:rPr>
        <w:t xml:space="preserve">     Brandweer en</w:t>
      </w:r>
      <w:r w:rsidRPr="002D1308">
        <w:rPr>
          <w:rFonts w:ascii="Times New Roman" w:eastAsia="Times New Roman" w:hAnsi="Times New Roman" w:cs="Times New Roman"/>
          <w:b/>
          <w:sz w:val="26"/>
          <w:szCs w:val="20"/>
          <w:lang w:val="nl-NL" w:eastAsia="nl-NL"/>
        </w:rPr>
        <w:t xml:space="preserve"> medische hulpverlening</w:t>
      </w:r>
    </w:p>
    <w:p w14:paraId="647EBEF4" w14:textId="77777777" w:rsidR="00C34BA6" w:rsidRPr="007822A5" w:rsidRDefault="00C34BA6" w:rsidP="00C34BA6">
      <w:pPr>
        <w:spacing w:after="0" w:line="240" w:lineRule="auto"/>
        <w:ind w:left="705" w:hanging="709"/>
        <w:rPr>
          <w:rFonts w:ascii="Times New Roman" w:eastAsia="Times New Roman" w:hAnsi="Times New Roman" w:cs="Times New Roman"/>
          <w:b/>
          <w:sz w:val="26"/>
          <w:szCs w:val="20"/>
          <w:lang w:val="nl-NL" w:eastAsia="nl-NL"/>
        </w:rPr>
      </w:pPr>
      <w:r w:rsidRPr="007822A5">
        <w:rPr>
          <w:rFonts w:ascii="Times New Roman" w:eastAsia="Times New Roman" w:hAnsi="Times New Roman" w:cs="Times New Roman"/>
          <w:b/>
          <w:sz w:val="26"/>
          <w:szCs w:val="20"/>
          <w:lang w:val="nl-NL" w:eastAsia="nl-NL"/>
        </w:rPr>
        <w:tab/>
      </w:r>
      <w:r w:rsidRPr="007822A5">
        <w:rPr>
          <w:rFonts w:ascii="Times New Roman" w:eastAsia="Times New Roman" w:hAnsi="Times New Roman" w:cs="Times New Roman"/>
          <w:b/>
          <w:sz w:val="26"/>
          <w:szCs w:val="20"/>
          <w:lang w:val="nl-NL" w:eastAsia="nl-NL"/>
        </w:rPr>
        <w:tab/>
      </w:r>
      <w:r>
        <w:rPr>
          <w:rFonts w:ascii="Times New Roman" w:eastAsia="Times New Roman" w:hAnsi="Times New Roman" w:cs="Times New Roman"/>
          <w:b/>
          <w:color w:val="FF0000"/>
          <w:sz w:val="26"/>
          <w:szCs w:val="20"/>
          <w:lang w:val="nl-NL" w:eastAsia="nl-NL"/>
        </w:rPr>
        <w:t>101</w:t>
      </w:r>
      <w:r w:rsidRPr="007822A5">
        <w:rPr>
          <w:rFonts w:ascii="Times New Roman" w:eastAsia="Times New Roman" w:hAnsi="Times New Roman" w:cs="Times New Roman"/>
          <w:b/>
          <w:sz w:val="26"/>
          <w:szCs w:val="20"/>
          <w:lang w:val="nl-NL" w:eastAsia="nl-NL"/>
        </w:rPr>
        <w:tab/>
      </w:r>
      <w:r>
        <w:rPr>
          <w:rFonts w:ascii="Times New Roman" w:eastAsia="Times New Roman" w:hAnsi="Times New Roman" w:cs="Times New Roman"/>
          <w:b/>
          <w:sz w:val="26"/>
          <w:szCs w:val="20"/>
          <w:lang w:val="nl-NL" w:eastAsia="nl-NL"/>
        </w:rPr>
        <w:t xml:space="preserve">     </w:t>
      </w:r>
      <w:r w:rsidRPr="002D1308">
        <w:rPr>
          <w:rFonts w:ascii="Times New Roman" w:eastAsia="Times New Roman" w:hAnsi="Times New Roman" w:cs="Times New Roman"/>
          <w:b/>
          <w:sz w:val="26"/>
          <w:szCs w:val="20"/>
          <w:lang w:val="nl-NL" w:eastAsia="nl-NL"/>
        </w:rPr>
        <w:t>P</w:t>
      </w:r>
      <w:r>
        <w:rPr>
          <w:rFonts w:ascii="Times New Roman" w:eastAsia="Times New Roman" w:hAnsi="Times New Roman" w:cs="Times New Roman"/>
          <w:b/>
          <w:sz w:val="26"/>
          <w:szCs w:val="20"/>
          <w:lang w:val="nl-NL" w:eastAsia="nl-NL"/>
        </w:rPr>
        <w:t>olitie</w:t>
      </w:r>
      <w:r w:rsidRPr="007822A5">
        <w:rPr>
          <w:rFonts w:ascii="Times New Roman" w:eastAsia="Times New Roman" w:hAnsi="Times New Roman" w:cs="Times New Roman"/>
          <w:b/>
          <w:sz w:val="26"/>
          <w:szCs w:val="20"/>
          <w:lang w:val="nl-NL" w:eastAsia="nl-NL"/>
        </w:rPr>
        <w:t xml:space="preserve"> </w:t>
      </w:r>
    </w:p>
    <w:p w14:paraId="6D70750C" w14:textId="77777777" w:rsidR="00C34BA6" w:rsidRPr="007822A5" w:rsidRDefault="00C34BA6" w:rsidP="00C34BA6">
      <w:pPr>
        <w:numPr>
          <w:ilvl w:val="0"/>
          <w:numId w:val="24"/>
        </w:numPr>
        <w:spacing w:after="0" w:line="240" w:lineRule="auto"/>
        <w:rPr>
          <w:rFonts w:ascii="Times New Roman" w:eastAsia="Times New Roman" w:hAnsi="Times New Roman" w:cs="Times New Roman"/>
          <w:b/>
          <w:sz w:val="26"/>
          <w:szCs w:val="20"/>
          <w:lang w:val="nl-NL" w:eastAsia="nl-NL"/>
        </w:rPr>
      </w:pPr>
      <w:r>
        <w:rPr>
          <w:rFonts w:ascii="Times New Roman" w:eastAsia="Times New Roman" w:hAnsi="Times New Roman" w:cs="Times New Roman"/>
          <w:b/>
          <w:sz w:val="26"/>
          <w:szCs w:val="20"/>
          <w:lang w:val="nl-NL" w:eastAsia="nl-NL"/>
        </w:rPr>
        <w:t xml:space="preserve">     </w:t>
      </w:r>
      <w:smartTag w:uri="urn:schemas-microsoft-com:office:smarttags" w:element="PersonName">
        <w:smartTagPr>
          <w:attr w:name="ProductID" w:val="Rode Kruis"/>
        </w:smartTagPr>
        <w:r w:rsidRPr="007822A5">
          <w:rPr>
            <w:rFonts w:ascii="Times New Roman" w:eastAsia="Times New Roman" w:hAnsi="Times New Roman" w:cs="Times New Roman"/>
            <w:b/>
            <w:sz w:val="26"/>
            <w:szCs w:val="20"/>
            <w:lang w:val="nl-NL" w:eastAsia="nl-NL"/>
          </w:rPr>
          <w:t>Rode Kruis</w:t>
        </w:r>
      </w:smartTag>
      <w:r w:rsidRPr="007822A5">
        <w:rPr>
          <w:rFonts w:ascii="Times New Roman" w:eastAsia="Times New Roman" w:hAnsi="Times New Roman" w:cs="Times New Roman"/>
          <w:b/>
          <w:sz w:val="26"/>
          <w:szCs w:val="20"/>
          <w:lang w:val="nl-NL" w:eastAsia="nl-NL"/>
        </w:rPr>
        <w:t xml:space="preserve"> Vlaanderen</w:t>
      </w:r>
    </w:p>
    <w:p w14:paraId="0E474878" w14:textId="77777777" w:rsidR="00C34BA6" w:rsidRPr="007822A5" w:rsidRDefault="00C34BA6" w:rsidP="00C34BA6">
      <w:pPr>
        <w:spacing w:after="0" w:line="240" w:lineRule="auto"/>
        <w:ind w:left="709" w:hanging="1"/>
        <w:rPr>
          <w:rFonts w:ascii="Times New Roman" w:eastAsia="Times New Roman" w:hAnsi="Times New Roman" w:cs="Times New Roman"/>
          <w:sz w:val="20"/>
          <w:szCs w:val="20"/>
          <w:lang w:val="nl-NL" w:eastAsia="nl-NL"/>
        </w:rPr>
      </w:pPr>
      <w:r w:rsidRPr="002D1308">
        <w:rPr>
          <w:rFonts w:ascii="Times New Roman" w:eastAsia="Times New Roman" w:hAnsi="Times New Roman" w:cs="Times New Roman"/>
          <w:b/>
          <w:color w:val="FF0000"/>
          <w:sz w:val="26"/>
          <w:szCs w:val="20"/>
          <w:lang w:val="nl-NL" w:eastAsia="nl-NL"/>
        </w:rPr>
        <w:t>106</w:t>
      </w:r>
      <w:r w:rsidRPr="007822A5">
        <w:rPr>
          <w:rFonts w:ascii="Times New Roman" w:eastAsia="Times New Roman" w:hAnsi="Times New Roman" w:cs="Times New Roman"/>
          <w:b/>
          <w:sz w:val="26"/>
          <w:szCs w:val="20"/>
          <w:lang w:val="nl-NL" w:eastAsia="nl-NL"/>
        </w:rPr>
        <w:tab/>
      </w:r>
      <w:r>
        <w:rPr>
          <w:rFonts w:ascii="Times New Roman" w:eastAsia="Times New Roman" w:hAnsi="Times New Roman" w:cs="Times New Roman"/>
          <w:b/>
          <w:sz w:val="26"/>
          <w:szCs w:val="20"/>
          <w:lang w:val="nl-NL" w:eastAsia="nl-NL"/>
        </w:rPr>
        <w:t xml:space="preserve">     </w:t>
      </w:r>
      <w:r w:rsidRPr="007822A5">
        <w:rPr>
          <w:rFonts w:ascii="Times New Roman" w:eastAsia="Times New Roman" w:hAnsi="Times New Roman" w:cs="Times New Roman"/>
          <w:b/>
          <w:sz w:val="26"/>
          <w:szCs w:val="20"/>
          <w:lang w:val="nl-NL" w:eastAsia="nl-NL"/>
        </w:rPr>
        <w:t xml:space="preserve">Teleonthaal </w:t>
      </w:r>
      <w:r w:rsidRPr="007822A5">
        <w:rPr>
          <w:rFonts w:ascii="Times New Roman" w:eastAsia="Times New Roman" w:hAnsi="Times New Roman" w:cs="Times New Roman"/>
          <w:sz w:val="20"/>
          <w:szCs w:val="20"/>
          <w:lang w:val="nl-NL" w:eastAsia="nl-NL"/>
        </w:rPr>
        <w:t>(hulpverlening bij levensmoeilijkheden)</w:t>
      </w:r>
    </w:p>
    <w:p w14:paraId="5FB3E7DA" w14:textId="77777777" w:rsidR="00C34BA6" w:rsidRPr="007822A5" w:rsidRDefault="00C34BA6" w:rsidP="00C34BA6">
      <w:pPr>
        <w:spacing w:after="0" w:line="240" w:lineRule="auto"/>
        <w:ind w:left="709" w:hanging="1"/>
        <w:rPr>
          <w:rFonts w:ascii="Times New Roman" w:eastAsia="Times New Roman" w:hAnsi="Times New Roman" w:cs="Times New Roman"/>
          <w:sz w:val="20"/>
          <w:szCs w:val="20"/>
          <w:lang w:val="nl-NL" w:eastAsia="nl-NL"/>
        </w:rPr>
      </w:pPr>
      <w:r>
        <w:rPr>
          <w:rFonts w:ascii="Times New Roman" w:eastAsia="Times New Roman" w:hAnsi="Times New Roman" w:cs="Times New Roman"/>
          <w:b/>
          <w:color w:val="FF0000"/>
          <w:sz w:val="26"/>
          <w:szCs w:val="20"/>
          <w:lang w:val="nl-NL" w:eastAsia="nl-NL"/>
        </w:rPr>
        <w:t xml:space="preserve">116000    </w:t>
      </w:r>
      <w:r w:rsidRPr="007822A5">
        <w:rPr>
          <w:rFonts w:ascii="Times New Roman" w:eastAsia="Times New Roman" w:hAnsi="Times New Roman" w:cs="Times New Roman"/>
          <w:b/>
          <w:sz w:val="26"/>
          <w:szCs w:val="20"/>
          <w:lang w:val="nl-NL" w:eastAsia="nl-NL"/>
        </w:rPr>
        <w:t xml:space="preserve">Child focus </w:t>
      </w:r>
      <w:r w:rsidRPr="007822A5">
        <w:rPr>
          <w:rFonts w:ascii="Times New Roman" w:eastAsia="Times New Roman" w:hAnsi="Times New Roman" w:cs="Times New Roman"/>
          <w:sz w:val="20"/>
          <w:szCs w:val="20"/>
          <w:lang w:val="nl-NL" w:eastAsia="nl-NL"/>
        </w:rPr>
        <w:t>(vermiste kinderen)</w:t>
      </w:r>
    </w:p>
    <w:p w14:paraId="13D2823F" w14:textId="77777777" w:rsidR="00C34BA6" w:rsidRPr="007822A5" w:rsidRDefault="00C34BA6" w:rsidP="00C34BA6">
      <w:pPr>
        <w:spacing w:after="0" w:line="240" w:lineRule="auto"/>
        <w:ind w:firstLine="708"/>
        <w:rPr>
          <w:rFonts w:ascii="Times New Roman" w:eastAsia="Times New Roman" w:hAnsi="Times New Roman" w:cs="Times New Roman"/>
          <w:b/>
          <w:sz w:val="26"/>
          <w:szCs w:val="20"/>
          <w:lang w:val="nl-NL" w:eastAsia="nl-NL"/>
        </w:rPr>
      </w:pPr>
    </w:p>
    <w:p w14:paraId="0DDB5B85" w14:textId="77777777" w:rsidR="00C34BA6" w:rsidRPr="007822A5" w:rsidRDefault="00C34BA6" w:rsidP="00C34BA6">
      <w:pPr>
        <w:spacing w:after="0" w:line="240" w:lineRule="auto"/>
        <w:ind w:firstLine="708"/>
        <w:rPr>
          <w:rFonts w:ascii="Times New Roman" w:eastAsia="Times New Roman" w:hAnsi="Times New Roman" w:cs="Times New Roman"/>
          <w:b/>
          <w:sz w:val="26"/>
          <w:szCs w:val="20"/>
          <w:lang w:val="nl-NL" w:eastAsia="nl-NL"/>
        </w:rPr>
      </w:pPr>
      <w:r w:rsidRPr="007822A5">
        <w:rPr>
          <w:rFonts w:ascii="Times New Roman" w:eastAsia="Times New Roman" w:hAnsi="Times New Roman" w:cs="Times New Roman"/>
          <w:b/>
          <w:sz w:val="26"/>
          <w:szCs w:val="20"/>
          <w:lang w:val="nl-NL" w:eastAsia="nl-NL"/>
        </w:rPr>
        <w:t>Antigifcentrum</w:t>
      </w:r>
      <w:r w:rsidRPr="007822A5">
        <w:rPr>
          <w:rFonts w:ascii="Times New Roman" w:eastAsia="Times New Roman" w:hAnsi="Times New Roman" w:cs="Times New Roman"/>
          <w:b/>
          <w:sz w:val="26"/>
          <w:szCs w:val="20"/>
          <w:lang w:val="nl-NL" w:eastAsia="nl-NL"/>
        </w:rPr>
        <w:tab/>
      </w:r>
      <w:r w:rsidRPr="007822A5">
        <w:rPr>
          <w:rFonts w:ascii="Times New Roman" w:eastAsia="Times New Roman" w:hAnsi="Times New Roman" w:cs="Times New Roman"/>
          <w:b/>
          <w:sz w:val="26"/>
          <w:szCs w:val="20"/>
          <w:lang w:val="nl-NL" w:eastAsia="nl-NL"/>
        </w:rPr>
        <w:tab/>
      </w:r>
      <w:r w:rsidRPr="002D1308">
        <w:rPr>
          <w:rFonts w:ascii="Times New Roman" w:eastAsia="Times New Roman" w:hAnsi="Times New Roman" w:cs="Times New Roman"/>
          <w:b/>
          <w:color w:val="FF0000"/>
          <w:sz w:val="26"/>
          <w:szCs w:val="20"/>
          <w:lang w:val="nl-NL" w:eastAsia="nl-NL"/>
        </w:rPr>
        <w:t>070/ 245 245</w:t>
      </w:r>
    </w:p>
    <w:p w14:paraId="3352AC5F" w14:textId="77777777" w:rsidR="00C34BA6" w:rsidRPr="007822A5" w:rsidRDefault="00C34BA6" w:rsidP="00C34BA6">
      <w:pPr>
        <w:spacing w:after="0" w:line="240" w:lineRule="auto"/>
        <w:ind w:left="709" w:hanging="1"/>
        <w:rPr>
          <w:rFonts w:ascii="Times New Roman" w:eastAsia="Times New Roman" w:hAnsi="Times New Roman" w:cs="Times New Roman"/>
          <w:b/>
          <w:sz w:val="26"/>
          <w:szCs w:val="20"/>
          <w:lang w:val="nl-NL" w:eastAsia="nl-NL"/>
        </w:rPr>
      </w:pPr>
      <w:r w:rsidRPr="007822A5">
        <w:rPr>
          <w:rFonts w:ascii="Times New Roman" w:eastAsia="Times New Roman" w:hAnsi="Times New Roman" w:cs="Times New Roman"/>
          <w:b/>
          <w:sz w:val="26"/>
          <w:szCs w:val="20"/>
          <w:lang w:val="nl-NL" w:eastAsia="nl-NL"/>
        </w:rPr>
        <w:lastRenderedPageBreak/>
        <w:t>Brandwondencentrum</w:t>
      </w:r>
      <w:r w:rsidRPr="007822A5">
        <w:rPr>
          <w:rFonts w:ascii="Times New Roman" w:eastAsia="Times New Roman" w:hAnsi="Times New Roman" w:cs="Times New Roman"/>
          <w:b/>
          <w:sz w:val="26"/>
          <w:szCs w:val="20"/>
          <w:lang w:val="nl-NL" w:eastAsia="nl-NL"/>
        </w:rPr>
        <w:tab/>
      </w:r>
      <w:r w:rsidRPr="002D1308">
        <w:rPr>
          <w:rFonts w:ascii="Times New Roman" w:eastAsia="Times New Roman" w:hAnsi="Times New Roman" w:cs="Times New Roman"/>
          <w:b/>
          <w:color w:val="FF0000"/>
          <w:sz w:val="26"/>
          <w:szCs w:val="20"/>
          <w:lang w:val="nl-NL" w:eastAsia="nl-NL"/>
        </w:rPr>
        <w:t>09/240.34.90</w:t>
      </w:r>
      <w:r w:rsidRPr="002D1308">
        <w:rPr>
          <w:rFonts w:ascii="Times New Roman" w:eastAsia="Times New Roman" w:hAnsi="Times New Roman" w:cs="Times New Roman"/>
          <w:b/>
          <w:color w:val="FF0000"/>
          <w:sz w:val="26"/>
          <w:szCs w:val="20"/>
          <w:lang w:val="nl-NL" w:eastAsia="nl-NL"/>
        </w:rPr>
        <w:tab/>
      </w:r>
    </w:p>
    <w:p w14:paraId="10743496" w14:textId="77777777" w:rsidR="009E7917" w:rsidRDefault="009E7917" w:rsidP="009E7917">
      <w:pPr>
        <w:pStyle w:val="Kop3"/>
        <w:rPr>
          <w:lang w:val="nl-NL" w:eastAsia="nl-NL"/>
        </w:rPr>
      </w:pPr>
    </w:p>
    <w:p w14:paraId="20274976" w14:textId="135073B9" w:rsidR="00C34BA6" w:rsidRPr="002D1308" w:rsidRDefault="00C34BA6" w:rsidP="009E7917">
      <w:pPr>
        <w:pStyle w:val="Kop3"/>
        <w:rPr>
          <w:lang w:val="nl-NL" w:eastAsia="nl-NL"/>
        </w:rPr>
      </w:pPr>
      <w:bookmarkStart w:id="34" w:name="_Toc51335664"/>
      <w:r w:rsidRPr="002D1308">
        <w:rPr>
          <w:lang w:val="nl-NL" w:eastAsia="nl-NL"/>
        </w:rPr>
        <w:t>DOKTERS - Wevelgem</w:t>
      </w:r>
      <w:bookmarkEnd w:id="34"/>
    </w:p>
    <w:p w14:paraId="1E39F2F6" w14:textId="77777777" w:rsidR="00C34BA6" w:rsidRPr="007822A5" w:rsidRDefault="00C34BA6" w:rsidP="00C34BA6">
      <w:pPr>
        <w:spacing w:after="0" w:line="240" w:lineRule="auto"/>
        <w:ind w:left="708"/>
        <w:rPr>
          <w:rFonts w:ascii="Times New Roman" w:eastAsia="Times New Roman" w:hAnsi="Times New Roman" w:cs="Times New Roman"/>
          <w:b/>
          <w:sz w:val="24"/>
          <w:szCs w:val="20"/>
          <w:lang w:val="nl-NL" w:eastAsia="nl-NL"/>
        </w:rPr>
      </w:pPr>
      <w:r>
        <w:rPr>
          <w:rFonts w:ascii="Times New Roman" w:eastAsia="Times New Roman" w:hAnsi="Times New Roman" w:cs="Times New Roman"/>
          <w:b/>
          <w:sz w:val="24"/>
          <w:szCs w:val="20"/>
          <w:lang w:val="nl-NL" w:eastAsia="nl-NL"/>
        </w:rPr>
        <w:t xml:space="preserve">  </w:t>
      </w:r>
    </w:p>
    <w:tbl>
      <w:tblPr>
        <w:tblW w:w="4546" w:type="pct"/>
        <w:tblCellSpacing w:w="30" w:type="dxa"/>
        <w:tblInd w:w="849" w:type="dxa"/>
        <w:shd w:val="clear" w:color="auto" w:fill="FFFFFF"/>
        <w:tblCellMar>
          <w:top w:w="60" w:type="dxa"/>
          <w:left w:w="60" w:type="dxa"/>
          <w:bottom w:w="60" w:type="dxa"/>
          <w:right w:w="60" w:type="dxa"/>
        </w:tblCellMar>
        <w:tblLook w:val="04A0" w:firstRow="1" w:lastRow="0" w:firstColumn="1" w:lastColumn="0" w:noHBand="0" w:noVBand="1"/>
      </w:tblPr>
      <w:tblGrid>
        <w:gridCol w:w="2919"/>
        <w:gridCol w:w="3103"/>
        <w:gridCol w:w="2601"/>
      </w:tblGrid>
      <w:tr w:rsidR="00C34BA6" w:rsidRPr="002D1308" w14:paraId="7410FBBC"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302A7899"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13" w:history="1">
              <w:r w:rsidR="00C34BA6" w:rsidRPr="002D1308">
                <w:rPr>
                  <w:rFonts w:ascii="Times New Roman" w:eastAsia="Times New Roman" w:hAnsi="Times New Roman" w:cs="Times New Roman"/>
                  <w:b/>
                  <w:bCs/>
                  <w:sz w:val="24"/>
                  <w:szCs w:val="24"/>
                  <w:lang w:eastAsia="nl-BE"/>
                </w:rPr>
                <w:t>Balduyck Hilde</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68614605"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Roeselarestraat 218</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76C80FBF"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056 41 97 77</w:t>
            </w:r>
          </w:p>
        </w:tc>
      </w:tr>
      <w:tr w:rsidR="00C34BA6" w:rsidRPr="002D1308" w14:paraId="165DAFBC"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A96441F"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14" w:history="1">
              <w:r w:rsidR="00C34BA6" w:rsidRPr="002D1308">
                <w:rPr>
                  <w:rFonts w:ascii="Times New Roman" w:eastAsia="Times New Roman" w:hAnsi="Times New Roman" w:cs="Times New Roman"/>
                  <w:b/>
                  <w:bCs/>
                  <w:sz w:val="24"/>
                  <w:szCs w:val="24"/>
                  <w:lang w:eastAsia="nl-BE"/>
                </w:rPr>
                <w:t>Bayart Leon</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01C0379A"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Lode De Boningestraat 34</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621B65C"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056 41 14 40</w:t>
            </w:r>
          </w:p>
        </w:tc>
      </w:tr>
      <w:tr w:rsidR="00C34BA6" w:rsidRPr="002D1308" w14:paraId="13005D4E"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232B6E47"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15" w:history="1">
              <w:r w:rsidR="00C34BA6" w:rsidRPr="002D1308">
                <w:rPr>
                  <w:rFonts w:ascii="Times New Roman" w:eastAsia="Times New Roman" w:hAnsi="Times New Roman" w:cs="Times New Roman"/>
                  <w:b/>
                  <w:bCs/>
                  <w:sz w:val="24"/>
                  <w:szCs w:val="24"/>
                  <w:lang w:eastAsia="nl-BE"/>
                </w:rPr>
                <w:t>Casaer Julie</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54326F5C"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Menenstraat 301</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2DE706E5"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056 40 09 25</w:t>
            </w:r>
          </w:p>
        </w:tc>
      </w:tr>
      <w:tr w:rsidR="00C34BA6" w:rsidRPr="002D1308" w14:paraId="263F2A44"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10083236"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16" w:history="1">
              <w:r w:rsidR="00C34BA6" w:rsidRPr="002D1308">
                <w:rPr>
                  <w:rFonts w:ascii="Times New Roman" w:eastAsia="Times New Roman" w:hAnsi="Times New Roman" w:cs="Times New Roman"/>
                  <w:b/>
                  <w:bCs/>
                  <w:sz w:val="24"/>
                  <w:szCs w:val="24"/>
                  <w:lang w:eastAsia="nl-BE"/>
                </w:rPr>
                <w:t>Corne Frank</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257AEFED"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Menenstraat 301</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78531450"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056 40 09 25</w:t>
            </w:r>
          </w:p>
        </w:tc>
      </w:tr>
      <w:tr w:rsidR="00C34BA6" w:rsidRPr="002D1308" w14:paraId="04D8ACF0"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60452714"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17" w:history="1">
              <w:r w:rsidR="00C34BA6" w:rsidRPr="002D1308">
                <w:rPr>
                  <w:rFonts w:ascii="Times New Roman" w:eastAsia="Times New Roman" w:hAnsi="Times New Roman" w:cs="Times New Roman"/>
                  <w:b/>
                  <w:bCs/>
                  <w:sz w:val="24"/>
                  <w:szCs w:val="24"/>
                  <w:lang w:eastAsia="nl-BE"/>
                </w:rPr>
                <w:t>Corne Klaas</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57F902D4"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Menenstraat 301</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06EE73AF"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056 40 09 25</w:t>
            </w:r>
          </w:p>
        </w:tc>
      </w:tr>
      <w:tr w:rsidR="00C34BA6" w:rsidRPr="002D1308" w14:paraId="10209C42"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076F14AF"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18" w:history="1">
              <w:r w:rsidR="00C34BA6" w:rsidRPr="002D1308">
                <w:rPr>
                  <w:rFonts w:ascii="Times New Roman" w:eastAsia="Times New Roman" w:hAnsi="Times New Roman" w:cs="Times New Roman"/>
                  <w:b/>
                  <w:bCs/>
                  <w:sz w:val="24"/>
                  <w:szCs w:val="24"/>
                  <w:lang w:eastAsia="nl-BE"/>
                </w:rPr>
                <w:t>Deroo Isabel</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B793878"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Kortrijkstraat 281</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04782498"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056 42 12 81</w:t>
            </w:r>
          </w:p>
        </w:tc>
      </w:tr>
      <w:tr w:rsidR="00C34BA6" w:rsidRPr="002D1308" w14:paraId="734AB1E1"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E175CED"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19" w:history="1">
              <w:r w:rsidR="00C34BA6" w:rsidRPr="002D1308">
                <w:rPr>
                  <w:rFonts w:ascii="Times New Roman" w:eastAsia="Times New Roman" w:hAnsi="Times New Roman" w:cs="Times New Roman"/>
                  <w:b/>
                  <w:bCs/>
                  <w:sz w:val="24"/>
                  <w:szCs w:val="24"/>
                  <w:lang w:eastAsia="nl-BE"/>
                </w:rPr>
                <w:t>Dujardin Mia</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7154DED7"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Kloosterstraat 100</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5FF5C9C7"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056 98 07 36</w:t>
            </w:r>
          </w:p>
        </w:tc>
      </w:tr>
      <w:tr w:rsidR="00C34BA6" w:rsidRPr="002D1308" w14:paraId="751C0325"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1396F5BC"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20" w:history="1">
              <w:r w:rsidR="00C34BA6" w:rsidRPr="002D1308">
                <w:rPr>
                  <w:rFonts w:ascii="Times New Roman" w:eastAsia="Times New Roman" w:hAnsi="Times New Roman" w:cs="Times New Roman"/>
                  <w:b/>
                  <w:bCs/>
                  <w:sz w:val="24"/>
                  <w:szCs w:val="24"/>
                  <w:lang w:eastAsia="nl-BE"/>
                </w:rPr>
                <w:t>Dumon Jasper</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215DDD7A"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Lauwestraat 7</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2906634B"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056 41 79 94</w:t>
            </w:r>
          </w:p>
        </w:tc>
      </w:tr>
      <w:tr w:rsidR="00C34BA6" w:rsidRPr="002D1308" w14:paraId="1BEBD4CA"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EB1868C"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21" w:history="1">
              <w:r w:rsidR="00C34BA6" w:rsidRPr="002D1308">
                <w:rPr>
                  <w:rFonts w:ascii="Times New Roman" w:eastAsia="Times New Roman" w:hAnsi="Times New Roman" w:cs="Times New Roman"/>
                  <w:b/>
                  <w:bCs/>
                  <w:sz w:val="24"/>
                  <w:szCs w:val="24"/>
                  <w:lang w:eastAsia="nl-BE"/>
                </w:rPr>
                <w:t>Gheysen Wouter</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0B83761D"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Menenstraat 424</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D56F46D"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056 40 01 84</w:t>
            </w:r>
          </w:p>
        </w:tc>
      </w:tr>
      <w:tr w:rsidR="00C34BA6" w:rsidRPr="002D1308" w14:paraId="6B3D21C6"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14EFF08"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22" w:history="1">
              <w:r w:rsidR="00C34BA6" w:rsidRPr="002D1308">
                <w:rPr>
                  <w:rFonts w:ascii="Times New Roman" w:eastAsia="Times New Roman" w:hAnsi="Times New Roman" w:cs="Times New Roman"/>
                  <w:b/>
                  <w:bCs/>
                  <w:sz w:val="24"/>
                  <w:szCs w:val="24"/>
                  <w:lang w:eastAsia="nl-BE"/>
                </w:rPr>
                <w:t>Josson Frans</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0E9AB1D9"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Lauwestraat 7</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5FA58070"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056 41 79 94</w:t>
            </w:r>
          </w:p>
        </w:tc>
      </w:tr>
      <w:tr w:rsidR="00C34BA6" w:rsidRPr="002D1308" w14:paraId="40396639"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2345A803"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23" w:history="1">
              <w:r w:rsidR="00C34BA6" w:rsidRPr="002D1308">
                <w:rPr>
                  <w:rFonts w:ascii="Times New Roman" w:eastAsia="Times New Roman" w:hAnsi="Times New Roman" w:cs="Times New Roman"/>
                  <w:b/>
                  <w:bCs/>
                  <w:sz w:val="24"/>
                  <w:szCs w:val="24"/>
                  <w:lang w:eastAsia="nl-BE"/>
                </w:rPr>
                <w:t>Van der Heyde Barbara</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24B30F7"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Menenstraat 424</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59A23E35"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056 40 01 84</w:t>
            </w:r>
          </w:p>
        </w:tc>
      </w:tr>
      <w:tr w:rsidR="00C34BA6" w:rsidRPr="002D1308" w14:paraId="5AF04938"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751372EB"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24" w:history="1">
              <w:r w:rsidR="00C34BA6" w:rsidRPr="002D1308">
                <w:rPr>
                  <w:rFonts w:ascii="Times New Roman" w:eastAsia="Times New Roman" w:hAnsi="Times New Roman" w:cs="Times New Roman"/>
                  <w:b/>
                  <w:bCs/>
                  <w:sz w:val="24"/>
                  <w:szCs w:val="24"/>
                  <w:lang w:eastAsia="nl-BE"/>
                </w:rPr>
                <w:t>Van Verre Dirk</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062C95E3"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Neerhofstraat 13</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777EEA52"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056 41 16 22</w:t>
            </w:r>
          </w:p>
        </w:tc>
      </w:tr>
      <w:tr w:rsidR="00C34BA6" w:rsidRPr="002D1308" w14:paraId="6D2F0AD1"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F35C5E1"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25" w:history="1">
              <w:r w:rsidR="00C34BA6" w:rsidRPr="002D1308">
                <w:rPr>
                  <w:rFonts w:ascii="Times New Roman" w:eastAsia="Times New Roman" w:hAnsi="Times New Roman" w:cs="Times New Roman"/>
                  <w:b/>
                  <w:bCs/>
                  <w:sz w:val="24"/>
                  <w:szCs w:val="24"/>
                  <w:lang w:eastAsia="nl-BE"/>
                </w:rPr>
                <w:t>Vervaeke Jean-Paul</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5CF52F17"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Vinkestraat 115</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51C63D7"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056 40 06 42</w:t>
            </w:r>
          </w:p>
        </w:tc>
      </w:tr>
      <w:tr w:rsidR="00C34BA6" w:rsidRPr="002D1308" w14:paraId="0B8F6C89"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0BEDA5A"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26" w:history="1">
              <w:r w:rsidR="00C34BA6" w:rsidRPr="002D1308">
                <w:rPr>
                  <w:rFonts w:ascii="Times New Roman" w:eastAsia="Times New Roman" w:hAnsi="Times New Roman" w:cs="Times New Roman"/>
                  <w:b/>
                  <w:bCs/>
                  <w:sz w:val="24"/>
                  <w:szCs w:val="24"/>
                  <w:lang w:eastAsia="nl-BE"/>
                </w:rPr>
                <w:t>Vierstraete Lieven</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74CB9438"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Roeselarestraat 59</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41022D44"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056 41 08 60</w:t>
            </w:r>
          </w:p>
        </w:tc>
      </w:tr>
      <w:tr w:rsidR="00C34BA6" w:rsidRPr="002D1308" w14:paraId="1BB67476" w14:textId="77777777" w:rsidTr="009E7917">
        <w:trPr>
          <w:tblCellSpacing w:w="30" w:type="dxa"/>
        </w:trPr>
        <w:tc>
          <w:tcPr>
            <w:tcW w:w="2789"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18438DA7" w14:textId="77777777" w:rsidR="00C34BA6" w:rsidRPr="002D1308" w:rsidRDefault="00601E36" w:rsidP="009E7917">
            <w:pPr>
              <w:spacing w:after="0" w:line="240" w:lineRule="auto"/>
              <w:rPr>
                <w:rFonts w:ascii="Times New Roman" w:eastAsia="Times New Roman" w:hAnsi="Times New Roman" w:cs="Times New Roman"/>
                <w:sz w:val="24"/>
                <w:szCs w:val="24"/>
                <w:lang w:eastAsia="nl-BE"/>
              </w:rPr>
            </w:pPr>
            <w:hyperlink r:id="rId27" w:history="1">
              <w:r w:rsidR="00C34BA6" w:rsidRPr="002D1308">
                <w:rPr>
                  <w:rFonts w:ascii="Times New Roman" w:eastAsia="Times New Roman" w:hAnsi="Times New Roman" w:cs="Times New Roman"/>
                  <w:b/>
                  <w:bCs/>
                  <w:sz w:val="24"/>
                  <w:szCs w:val="24"/>
                  <w:lang w:eastAsia="nl-BE"/>
                </w:rPr>
                <w:t>Winne Evelyn</w:t>
              </w:r>
            </w:hyperlink>
          </w:p>
        </w:tc>
        <w:tc>
          <w:tcPr>
            <w:tcW w:w="3003"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729DF6E3" w14:textId="77777777" w:rsidR="00C34BA6" w:rsidRPr="002D1308" w:rsidRDefault="00C34BA6" w:rsidP="009E7917">
            <w:pPr>
              <w:spacing w:after="0" w:line="240" w:lineRule="auto"/>
              <w:rPr>
                <w:rFonts w:ascii="Times New Roman" w:eastAsia="Times New Roman" w:hAnsi="Times New Roman" w:cs="Times New Roman"/>
                <w:sz w:val="24"/>
                <w:szCs w:val="24"/>
                <w:lang w:eastAsia="nl-BE"/>
              </w:rPr>
            </w:pPr>
            <w:r w:rsidRPr="002D1308">
              <w:rPr>
                <w:rFonts w:ascii="Times New Roman" w:eastAsia="Times New Roman" w:hAnsi="Times New Roman" w:cs="Times New Roman"/>
                <w:sz w:val="24"/>
                <w:szCs w:val="24"/>
                <w:lang w:eastAsia="nl-BE"/>
              </w:rPr>
              <w:t>Kloosterstraat 100</w:t>
            </w:r>
          </w:p>
        </w:tc>
        <w:tc>
          <w:tcPr>
            <w:tcW w:w="2471" w:type="dxa"/>
            <w:tcBorders>
              <w:top w:val="inset" w:sz="8" w:space="0" w:color="auto"/>
              <w:left w:val="inset" w:sz="8" w:space="0" w:color="auto"/>
              <w:bottom w:val="inset" w:sz="8" w:space="0" w:color="000000"/>
              <w:right w:val="inset" w:sz="8" w:space="0" w:color="000000"/>
            </w:tcBorders>
            <w:shd w:val="clear" w:color="auto" w:fill="EBF7F9"/>
            <w:noWrap/>
            <w:vAlign w:val="center"/>
            <w:hideMark/>
          </w:tcPr>
          <w:p w14:paraId="31155DA6" w14:textId="77777777" w:rsidR="00C34BA6" w:rsidRPr="002D1308" w:rsidRDefault="00C34BA6" w:rsidP="009E7917">
            <w:pPr>
              <w:spacing w:after="0" w:line="240" w:lineRule="auto"/>
              <w:jc w:val="right"/>
              <w:rPr>
                <w:rFonts w:ascii="Times New Roman" w:eastAsia="Times New Roman" w:hAnsi="Times New Roman" w:cs="Times New Roman"/>
                <w:b/>
                <w:color w:val="FF0000"/>
                <w:sz w:val="24"/>
                <w:szCs w:val="24"/>
                <w:lang w:eastAsia="nl-BE"/>
              </w:rPr>
            </w:pPr>
            <w:r w:rsidRPr="002D1308">
              <w:rPr>
                <w:rFonts w:ascii="Times New Roman" w:eastAsia="Times New Roman" w:hAnsi="Times New Roman" w:cs="Times New Roman"/>
                <w:b/>
                <w:color w:val="FF0000"/>
                <w:sz w:val="24"/>
                <w:szCs w:val="24"/>
                <w:lang w:eastAsia="nl-BE"/>
              </w:rPr>
              <w:t>056 98 07 36</w:t>
            </w:r>
          </w:p>
        </w:tc>
      </w:tr>
    </w:tbl>
    <w:p w14:paraId="419E8D76" w14:textId="77777777" w:rsidR="00C34BA6" w:rsidRDefault="00C34BA6" w:rsidP="00C34BA6">
      <w:pPr>
        <w:snapToGrid w:val="0"/>
        <w:spacing w:before="100" w:after="100" w:line="240" w:lineRule="auto"/>
        <w:ind w:left="709" w:right="360"/>
        <w:rPr>
          <w:rFonts w:ascii="Times New Roman" w:eastAsia="Times New Roman" w:hAnsi="Times New Roman" w:cs="Times New Roman"/>
          <w:b/>
          <w:sz w:val="24"/>
          <w:szCs w:val="20"/>
          <w:lang w:eastAsia="nl-NL"/>
        </w:rPr>
      </w:pPr>
    </w:p>
    <w:p w14:paraId="7AA5C35A" w14:textId="77777777" w:rsidR="00C34BA6" w:rsidRPr="007822A5" w:rsidRDefault="00C34BA6" w:rsidP="00C34BA6">
      <w:pPr>
        <w:spacing w:after="0" w:line="240" w:lineRule="auto"/>
        <w:ind w:left="709" w:hanging="709"/>
        <w:rPr>
          <w:rFonts w:ascii="Times New Roman" w:eastAsia="Times New Roman" w:hAnsi="Times New Roman" w:cs="Times New Roman"/>
          <w:b/>
          <w:sz w:val="26"/>
          <w:szCs w:val="20"/>
          <w:lang w:val="nl-NL" w:eastAsia="nl-NL"/>
        </w:rPr>
      </w:pPr>
    </w:p>
    <w:p w14:paraId="44444B95" w14:textId="693CB965" w:rsidR="00C34BA6" w:rsidRPr="008D795E" w:rsidRDefault="009E7917" w:rsidP="009E7917">
      <w:pPr>
        <w:pStyle w:val="Kop3"/>
        <w:rPr>
          <w:lang w:val="nl-NL" w:eastAsia="nl-NL"/>
        </w:rPr>
      </w:pPr>
      <w:bookmarkStart w:id="35" w:name="_Toc51335665"/>
      <w:r>
        <w:rPr>
          <w:lang w:val="nl-NL" w:eastAsia="nl-NL"/>
        </w:rPr>
        <w:t>S</w:t>
      </w:r>
      <w:r w:rsidR="00C34BA6" w:rsidRPr="008D795E">
        <w:rPr>
          <w:lang w:val="nl-NL" w:eastAsia="nl-NL"/>
        </w:rPr>
        <w:t>POED MENEN</w:t>
      </w:r>
      <w:bookmarkEnd w:id="35"/>
    </w:p>
    <w:p w14:paraId="0B145E96" w14:textId="77777777" w:rsidR="00C34BA6" w:rsidRPr="008D795E" w:rsidRDefault="00C34BA6" w:rsidP="00C34BA6">
      <w:pPr>
        <w:spacing w:after="0" w:line="240" w:lineRule="auto"/>
        <w:rPr>
          <w:rFonts w:ascii="Verdana" w:eastAsia="Times New Roman" w:hAnsi="Verdana" w:cs="Times New Roman"/>
          <w:b/>
          <w:bCs/>
          <w:color w:val="7E1B20"/>
          <w:sz w:val="10"/>
          <w:szCs w:val="10"/>
          <w:lang w:val="nl-NL" w:eastAsia="nl-NL"/>
        </w:rPr>
      </w:pPr>
    </w:p>
    <w:p w14:paraId="277D5099" w14:textId="77777777" w:rsidR="00C34BA6" w:rsidRPr="007822A5" w:rsidRDefault="00C34BA6" w:rsidP="00C34BA6">
      <w:pPr>
        <w:spacing w:after="0" w:line="240" w:lineRule="auto"/>
        <w:rPr>
          <w:rFonts w:ascii="Times New Roman" w:eastAsia="Times New Roman" w:hAnsi="Times New Roman" w:cs="Times New Roman"/>
          <w:sz w:val="24"/>
          <w:szCs w:val="24"/>
          <w:lang w:val="nl-NL" w:eastAsia="nl-NL"/>
        </w:rPr>
      </w:pPr>
      <w:r w:rsidRPr="007822A5">
        <w:rPr>
          <w:rFonts w:ascii="Verdana" w:eastAsia="Times New Roman" w:hAnsi="Verdana" w:cs="Times New Roman"/>
          <w:b/>
          <w:bCs/>
          <w:color w:val="7E1B20"/>
          <w:lang w:val="nl-NL" w:eastAsia="nl-NL"/>
        </w:rPr>
        <w:tab/>
      </w:r>
      <w:r w:rsidRPr="002D1308">
        <w:rPr>
          <w:rFonts w:ascii="Times New Roman" w:eastAsia="Times New Roman" w:hAnsi="Times New Roman" w:cs="Times New Roman"/>
          <w:bCs/>
          <w:sz w:val="24"/>
          <w:szCs w:val="24"/>
          <w:lang w:val="nl-NL" w:eastAsia="nl-NL"/>
        </w:rPr>
        <w:t>AZ Delta campus Menen</w:t>
      </w:r>
    </w:p>
    <w:p w14:paraId="0D89C897" w14:textId="77777777" w:rsidR="00C34BA6" w:rsidRPr="008D795E" w:rsidRDefault="00C34BA6" w:rsidP="00C34BA6">
      <w:pPr>
        <w:spacing w:after="0" w:line="240" w:lineRule="auto"/>
        <w:rPr>
          <w:rFonts w:ascii="Times New Roman" w:eastAsia="Times New Roman" w:hAnsi="Times New Roman" w:cs="Times New Roman"/>
          <w:sz w:val="24"/>
          <w:szCs w:val="24"/>
          <w:lang w:val="nl-NL" w:eastAsia="nl-NL"/>
        </w:rPr>
      </w:pPr>
      <w:r>
        <w:rPr>
          <w:rFonts w:ascii="Times New Roman" w:eastAsia="Times New Roman" w:hAnsi="Times New Roman" w:cs="Times New Roman"/>
          <w:sz w:val="24"/>
          <w:szCs w:val="24"/>
          <w:lang w:val="nl-NL" w:eastAsia="nl-NL"/>
        </w:rPr>
        <w:tab/>
      </w:r>
      <w:r w:rsidRPr="008D795E">
        <w:rPr>
          <w:rFonts w:ascii="Times New Roman" w:eastAsia="Times New Roman" w:hAnsi="Times New Roman" w:cs="Times New Roman"/>
          <w:sz w:val="24"/>
          <w:szCs w:val="24"/>
          <w:lang w:val="nl-NL" w:eastAsia="nl-NL"/>
        </w:rPr>
        <w:t>Oude Leielaan 6, 8930 Menen</w:t>
      </w:r>
    </w:p>
    <w:p w14:paraId="79E0F582" w14:textId="77777777" w:rsidR="00C34BA6" w:rsidRPr="008D795E" w:rsidRDefault="00C34BA6" w:rsidP="00C34BA6">
      <w:pPr>
        <w:spacing w:after="0" w:line="240" w:lineRule="auto"/>
        <w:ind w:firstLine="708"/>
        <w:rPr>
          <w:rFonts w:ascii="Times New Roman" w:eastAsia="Times New Roman" w:hAnsi="Times New Roman" w:cs="Times New Roman"/>
          <w:b/>
          <w:color w:val="FF0000"/>
          <w:sz w:val="24"/>
          <w:szCs w:val="24"/>
          <w:lang w:val="nl-NL" w:eastAsia="nl-NL"/>
        </w:rPr>
      </w:pPr>
      <w:r w:rsidRPr="008D795E">
        <w:rPr>
          <w:rFonts w:ascii="Times New Roman" w:eastAsia="Times New Roman" w:hAnsi="Times New Roman" w:cs="Times New Roman"/>
          <w:b/>
          <w:color w:val="FF0000"/>
          <w:sz w:val="24"/>
          <w:szCs w:val="24"/>
          <w:lang w:val="nl-NL" w:eastAsia="nl-NL"/>
        </w:rPr>
        <w:t>056 52 21 11</w:t>
      </w:r>
    </w:p>
    <w:p w14:paraId="46378652" w14:textId="77777777" w:rsidR="00C34BA6" w:rsidRDefault="00C34BA6" w:rsidP="00C34BA6">
      <w:pPr>
        <w:spacing w:after="20" w:line="240" w:lineRule="auto"/>
        <w:rPr>
          <w:rFonts w:ascii="Verdana" w:eastAsia="Times New Roman" w:hAnsi="Verdana" w:cs="Times New Roman"/>
          <w:lang w:val="nl-NL" w:eastAsia="nl-NL"/>
        </w:rPr>
      </w:pPr>
      <w:r w:rsidRPr="007822A5">
        <w:rPr>
          <w:rFonts w:ascii="Verdana" w:eastAsia="Times New Roman" w:hAnsi="Verdana" w:cs="Times New Roman"/>
          <w:lang w:val="nl-NL" w:eastAsia="nl-NL"/>
        </w:rPr>
        <w:tab/>
      </w:r>
    </w:p>
    <w:p w14:paraId="5B28C8A3" w14:textId="77777777" w:rsidR="00C34BA6" w:rsidRPr="008D795E" w:rsidRDefault="00C34BA6" w:rsidP="00C34BA6">
      <w:pPr>
        <w:spacing w:after="0" w:line="240" w:lineRule="auto"/>
        <w:rPr>
          <w:rFonts w:ascii="Times New Roman" w:eastAsia="Times New Roman" w:hAnsi="Times New Roman" w:cs="Times New Roman"/>
          <w:b/>
          <w:bCs/>
          <w:sz w:val="24"/>
          <w:szCs w:val="24"/>
          <w:lang w:val="nl-NL" w:eastAsia="nl-NL"/>
        </w:rPr>
      </w:pPr>
    </w:p>
    <w:p w14:paraId="46A5EEAE" w14:textId="18A6FE13" w:rsidR="00C34BA6" w:rsidRPr="008D795E" w:rsidRDefault="00C34BA6" w:rsidP="009E7917">
      <w:pPr>
        <w:pStyle w:val="Kop3"/>
        <w:rPr>
          <w:lang w:val="nl-NL" w:eastAsia="nl-NL"/>
        </w:rPr>
      </w:pPr>
      <w:bookmarkStart w:id="36" w:name="_Toc51335666"/>
      <w:r w:rsidRPr="008D795E">
        <w:rPr>
          <w:lang w:val="nl-NL" w:eastAsia="nl-NL"/>
        </w:rPr>
        <w:t>SPOED KORTRIJK</w:t>
      </w:r>
      <w:bookmarkEnd w:id="36"/>
    </w:p>
    <w:p w14:paraId="66C25E67" w14:textId="77777777" w:rsidR="00C34BA6" w:rsidRPr="008D795E" w:rsidRDefault="00C34BA6" w:rsidP="00C34BA6">
      <w:pPr>
        <w:spacing w:after="20" w:line="240" w:lineRule="auto"/>
        <w:rPr>
          <w:rFonts w:ascii="Times New Roman" w:eastAsia="Times New Roman" w:hAnsi="Times New Roman" w:cs="Times New Roman"/>
          <w:b/>
          <w:bCs/>
          <w:sz w:val="10"/>
          <w:szCs w:val="10"/>
          <w:lang w:val="nl-NL" w:eastAsia="nl-NL"/>
        </w:rPr>
      </w:pPr>
    </w:p>
    <w:p w14:paraId="49AC836A" w14:textId="77777777" w:rsidR="00C34BA6" w:rsidRPr="007822A5" w:rsidRDefault="00C34BA6" w:rsidP="00C34BA6">
      <w:pPr>
        <w:spacing w:after="0" w:line="319" w:lineRule="atLeast"/>
        <w:ind w:firstLine="708"/>
        <w:rPr>
          <w:rFonts w:ascii="Times New Roman" w:eastAsia="Times New Roman" w:hAnsi="Times New Roman" w:cs="Times New Roman"/>
          <w:bCs/>
          <w:sz w:val="24"/>
          <w:szCs w:val="24"/>
          <w:lang w:val="nl-NL" w:eastAsia="nl-NL"/>
        </w:rPr>
      </w:pPr>
      <w:r w:rsidRPr="008D795E">
        <w:rPr>
          <w:rFonts w:ascii="Times New Roman" w:eastAsia="Times New Roman" w:hAnsi="Times New Roman" w:cs="Times New Roman"/>
          <w:bCs/>
          <w:sz w:val="24"/>
          <w:szCs w:val="24"/>
          <w:lang w:val="nl-NL" w:eastAsia="nl-NL"/>
        </w:rPr>
        <w:t xml:space="preserve">Campus kennedylaan </w:t>
      </w:r>
    </w:p>
    <w:p w14:paraId="7A3A45DB" w14:textId="77777777" w:rsidR="00C34BA6" w:rsidRDefault="00C34BA6" w:rsidP="00C34BA6">
      <w:pPr>
        <w:spacing w:after="0" w:line="319" w:lineRule="atLeast"/>
        <w:rPr>
          <w:rFonts w:ascii="Times New Roman" w:eastAsia="Times New Roman" w:hAnsi="Times New Roman" w:cs="Times New Roman"/>
          <w:bCs/>
          <w:sz w:val="24"/>
          <w:szCs w:val="24"/>
          <w:lang w:val="nl-NL" w:eastAsia="nl-NL"/>
        </w:rPr>
      </w:pPr>
      <w:r w:rsidRPr="007822A5">
        <w:rPr>
          <w:rFonts w:ascii="Times New Roman" w:eastAsia="Times New Roman" w:hAnsi="Times New Roman" w:cs="Times New Roman"/>
          <w:bCs/>
          <w:sz w:val="24"/>
          <w:szCs w:val="24"/>
          <w:lang w:val="nl-NL" w:eastAsia="nl-NL"/>
        </w:rPr>
        <w:tab/>
      </w:r>
      <w:r w:rsidRPr="008D795E">
        <w:rPr>
          <w:rFonts w:ascii="Times New Roman" w:eastAsia="Times New Roman" w:hAnsi="Times New Roman" w:cs="Times New Roman"/>
          <w:bCs/>
          <w:sz w:val="24"/>
          <w:szCs w:val="24"/>
          <w:lang w:val="nl-NL" w:eastAsia="nl-NL"/>
        </w:rPr>
        <w:t>President Kennedylaan 4</w:t>
      </w:r>
      <w:r>
        <w:rPr>
          <w:rFonts w:ascii="Times New Roman" w:eastAsia="Times New Roman" w:hAnsi="Times New Roman" w:cs="Times New Roman"/>
          <w:bCs/>
          <w:sz w:val="24"/>
          <w:szCs w:val="24"/>
          <w:lang w:val="nl-NL" w:eastAsia="nl-NL"/>
        </w:rPr>
        <w:t>, 8500 Kortrijk</w:t>
      </w:r>
    </w:p>
    <w:p w14:paraId="2896E649" w14:textId="77777777" w:rsidR="00C34BA6" w:rsidRPr="008D795E" w:rsidRDefault="00C34BA6" w:rsidP="00C34BA6">
      <w:pPr>
        <w:spacing w:after="0" w:line="319" w:lineRule="atLeast"/>
        <w:ind w:firstLine="708"/>
        <w:rPr>
          <w:rFonts w:ascii="Times New Roman" w:eastAsia="Times New Roman" w:hAnsi="Times New Roman" w:cs="Times New Roman"/>
          <w:b/>
          <w:color w:val="FF0000"/>
          <w:sz w:val="24"/>
          <w:szCs w:val="24"/>
          <w:lang w:val="nl-NL" w:eastAsia="nl-NL"/>
        </w:rPr>
      </w:pPr>
      <w:r w:rsidRPr="008D795E">
        <w:rPr>
          <w:rFonts w:ascii="Times New Roman" w:eastAsia="Times New Roman" w:hAnsi="Times New Roman" w:cs="Times New Roman"/>
          <w:b/>
          <w:color w:val="FF0000"/>
          <w:sz w:val="24"/>
          <w:szCs w:val="24"/>
          <w:lang w:val="nl-NL" w:eastAsia="nl-NL"/>
        </w:rPr>
        <w:t>056 63 61 12</w:t>
      </w:r>
    </w:p>
    <w:p w14:paraId="1C0A5E9E" w14:textId="400D3E95" w:rsidR="00C34BA6" w:rsidRPr="00204BCA" w:rsidRDefault="00C34BA6" w:rsidP="00C34BA6">
      <w:r w:rsidRPr="007822A5">
        <w:rPr>
          <w:rFonts w:ascii="Times New Roman" w:eastAsia="Times New Roman" w:hAnsi="Times New Roman" w:cs="Times New Roman"/>
          <w:sz w:val="24"/>
          <w:szCs w:val="24"/>
          <w:lang w:val="nl-NL" w:eastAsia="nl-NL"/>
        </w:rPr>
        <w:br/>
      </w:r>
    </w:p>
    <w:sectPr w:rsidR="00C34BA6" w:rsidRPr="00204BCA" w:rsidSect="00FE18CE">
      <w:footerReference w:type="default" r:id="rId2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F8AED" w14:textId="77777777" w:rsidR="00594A50" w:rsidRDefault="00594A50" w:rsidP="00FE18CE">
      <w:pPr>
        <w:spacing w:after="0" w:line="240" w:lineRule="auto"/>
      </w:pPr>
      <w:r>
        <w:separator/>
      </w:r>
    </w:p>
  </w:endnote>
  <w:endnote w:type="continuationSeparator" w:id="0">
    <w:p w14:paraId="305874B6" w14:textId="77777777" w:rsidR="00594A50" w:rsidRDefault="00594A50" w:rsidP="00FE1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7093024"/>
      <w:docPartObj>
        <w:docPartGallery w:val="Page Numbers (Bottom of Page)"/>
        <w:docPartUnique/>
      </w:docPartObj>
    </w:sdtPr>
    <w:sdtContent>
      <w:p w14:paraId="53C577F9" w14:textId="4A3E7A92" w:rsidR="00601E36" w:rsidRDefault="00601E36">
        <w:pPr>
          <w:pStyle w:val="Voettekst"/>
          <w:jc w:val="right"/>
        </w:pPr>
        <w:r>
          <w:fldChar w:fldCharType="begin"/>
        </w:r>
        <w:r>
          <w:instrText>PAGE   \* MERGEFORMAT</w:instrText>
        </w:r>
        <w:r>
          <w:fldChar w:fldCharType="separate"/>
        </w:r>
        <w:r>
          <w:rPr>
            <w:lang w:val="nl-NL"/>
          </w:rPr>
          <w:t>2</w:t>
        </w:r>
        <w:r>
          <w:fldChar w:fldCharType="end"/>
        </w:r>
      </w:p>
    </w:sdtContent>
  </w:sdt>
  <w:p w14:paraId="192B8197" w14:textId="6E2670E2" w:rsidR="00601E36" w:rsidRDefault="00601E3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8D1BF1" w14:textId="77777777" w:rsidR="00594A50" w:rsidRDefault="00594A50" w:rsidP="00FE18CE">
      <w:pPr>
        <w:spacing w:after="0" w:line="240" w:lineRule="auto"/>
      </w:pPr>
      <w:r>
        <w:separator/>
      </w:r>
    </w:p>
  </w:footnote>
  <w:footnote w:type="continuationSeparator" w:id="0">
    <w:p w14:paraId="79D0AF78" w14:textId="77777777" w:rsidR="00594A50" w:rsidRDefault="00594A50" w:rsidP="00FE18CE">
      <w:pPr>
        <w:spacing w:after="0" w:line="240" w:lineRule="auto"/>
      </w:pPr>
      <w:r>
        <w:continuationSeparator/>
      </w:r>
    </w:p>
  </w:footnote>
  <w:footnote w:id="1">
    <w:p w14:paraId="69F2E104" w14:textId="25A12C6E" w:rsidR="00601E36" w:rsidRDefault="00601E36">
      <w:pPr>
        <w:pStyle w:val="Voetnoottekst"/>
      </w:pPr>
      <w:r>
        <w:rPr>
          <w:rStyle w:val="Voetnootmarkering"/>
        </w:rPr>
        <w:footnoteRef/>
      </w:r>
      <w:r>
        <w:t xml:space="preserve"> Volgens de Welzijnswet van 4 augustus 1996 hfdst IV artikel 9 2° - overeenkomst 'gemeente - aannemer'</w:t>
      </w:r>
    </w:p>
  </w:footnote>
  <w:footnote w:id="2">
    <w:p w14:paraId="6EFFF93D" w14:textId="5FAA2E2D" w:rsidR="00601E36" w:rsidRDefault="00601E36">
      <w:pPr>
        <w:pStyle w:val="Voetnoottekst"/>
      </w:pPr>
      <w:r>
        <w:rPr>
          <w:rStyle w:val="Voetnootmarkering"/>
        </w:rPr>
        <w:footnoteRef/>
      </w:r>
      <w:r>
        <w:t xml:space="preserve"> </w:t>
      </w:r>
      <w:r w:rsidRPr="00ED1B5F">
        <w:t>Bijzondere bepalingen betreffende werkzaamheden van ondernemingen van buitenaf</w:t>
      </w:r>
    </w:p>
  </w:footnote>
  <w:footnote w:id="3">
    <w:p w14:paraId="6C6D5813" w14:textId="4959131E" w:rsidR="00601E36" w:rsidRDefault="00601E36">
      <w:pPr>
        <w:pStyle w:val="Voetnoottekst"/>
      </w:pPr>
      <w:r w:rsidRPr="00ED1B5F">
        <w:footnoteRef/>
      </w:r>
      <w:r>
        <w:t xml:space="preserve"> </w:t>
      </w:r>
      <w:r w:rsidRPr="00ED1B5F">
        <w:t>Is hoofdstuk IV van de Welzijnswet</w:t>
      </w:r>
    </w:p>
  </w:footnote>
  <w:footnote w:id="4">
    <w:p w14:paraId="1558EB2E" w14:textId="20409E4F" w:rsidR="00601E36" w:rsidRPr="00ED1B5F" w:rsidRDefault="00601E36" w:rsidP="00ED1B5F">
      <w:pPr>
        <w:rPr>
          <w:sz w:val="20"/>
          <w:szCs w:val="20"/>
        </w:rPr>
      </w:pPr>
      <w:r w:rsidRPr="00ED1B5F">
        <w:rPr>
          <w:sz w:val="20"/>
          <w:szCs w:val="20"/>
        </w:rPr>
        <w:footnoteRef/>
      </w:r>
      <w:r w:rsidRPr="00ED1B5F">
        <w:rPr>
          <w:sz w:val="20"/>
          <w:szCs w:val="20"/>
        </w:rPr>
        <w:t xml:space="preserve"> KB betreffende T&amp;M bouwplaatsen 25.01.2001</w:t>
      </w:r>
    </w:p>
    <w:p w14:paraId="0E943843" w14:textId="0F430880" w:rsidR="00601E36" w:rsidRDefault="00601E36">
      <w:pPr>
        <w:pStyle w:val="Voetnoottekst"/>
      </w:pPr>
    </w:p>
  </w:footnote>
  <w:footnote w:id="5">
    <w:p w14:paraId="0AC2568B" w14:textId="470EE674" w:rsidR="00601E36" w:rsidRDefault="00601E36">
      <w:pPr>
        <w:pStyle w:val="Voetnoottekst"/>
      </w:pPr>
      <w:r w:rsidRPr="00213B69">
        <w:footnoteRef/>
      </w:r>
      <w:r>
        <w:t xml:space="preserve"> </w:t>
      </w:r>
      <w:r w:rsidRPr="00213B69">
        <w:t>De risicoanalyse kan bv. vervat zitten in het werfpreventieplan van de aannemer (zoals ook nodig i.h.k.v. tijdelijke &amp; mobiele bouwplaatsen)</w:t>
      </w:r>
    </w:p>
  </w:footnote>
  <w:footnote w:id="6">
    <w:p w14:paraId="54A1A8AD" w14:textId="64D44D4A" w:rsidR="00601E36" w:rsidRDefault="00601E36">
      <w:pPr>
        <w:pStyle w:val="Voetnoottekst"/>
      </w:pPr>
      <w:r>
        <w:rPr>
          <w:rStyle w:val="Voetnootmarkering"/>
        </w:rPr>
        <w:footnoteRef/>
      </w:r>
      <w:r>
        <w:t xml:space="preserve"> </w:t>
      </w:r>
      <w:r w:rsidRPr="00213B69">
        <w:t>Interactierisico’s: andere risico’s dan de algemene risico’s zoals vervat in het werfpreventieplan; die risico’s die zich op deze specifieke ‘werkplaats’ manifesteren t.g.v. het uitvoeren van de werken op deze specifieke plaats; risico’s die de werkgever-derde kan creëren voor de werkgever-opdrachtgever én omgekeerd</w:t>
      </w:r>
    </w:p>
  </w:footnote>
  <w:footnote w:id="7">
    <w:p w14:paraId="0902CF64" w14:textId="4B131B70" w:rsidR="00601E36" w:rsidRDefault="00601E36">
      <w:pPr>
        <w:pStyle w:val="Voetnoottekst"/>
      </w:pPr>
      <w:r>
        <w:rPr>
          <w:rStyle w:val="Voetnootmarkering"/>
        </w:rPr>
        <w:footnoteRef/>
      </w:r>
      <w:r>
        <w:t xml:space="preserve"> </w:t>
      </w:r>
      <w:r w:rsidRPr="00213B69">
        <w:t>Met betrekking tot de risico’s en de maatregelen inzake het welzijn van de werknemers bij de uitvoering van hun werk.</w:t>
      </w:r>
    </w:p>
  </w:footnote>
  <w:footnote w:id="8">
    <w:p w14:paraId="249C77EF" w14:textId="495EB27B" w:rsidR="00601E36" w:rsidRDefault="00601E36">
      <w:pPr>
        <w:pStyle w:val="Voetnoottekst"/>
      </w:pPr>
      <w:r>
        <w:rPr>
          <w:rStyle w:val="Voetnootmarkering"/>
        </w:rPr>
        <w:footnoteRef/>
      </w:r>
      <w:r>
        <w:t xml:space="preserve"> </w:t>
      </w:r>
      <w:r w:rsidRPr="00213B69">
        <w:t>voor zover het toegelaten is in het bestek</w:t>
      </w:r>
    </w:p>
  </w:footnote>
  <w:footnote w:id="9">
    <w:p w14:paraId="6BACFEF7" w14:textId="7750F36C" w:rsidR="00601E36" w:rsidRDefault="00601E36">
      <w:pPr>
        <w:pStyle w:val="Voetnoottekst"/>
      </w:pPr>
      <w:r>
        <w:rPr>
          <w:rStyle w:val="Voetnootmarkering"/>
        </w:rPr>
        <w:footnoteRef/>
      </w:r>
      <w:r>
        <w:t xml:space="preserve"> </w:t>
      </w:r>
      <w:r w:rsidRPr="00213B69">
        <w:t>volgens het KB 'Tijdelijke en mobiele bouwplaatsen' van 25.01.2001, indien van toepassing.</w:t>
      </w:r>
    </w:p>
  </w:footnote>
  <w:footnote w:id="10">
    <w:p w14:paraId="081D7EA5" w14:textId="6A242133" w:rsidR="00601E36" w:rsidRDefault="00601E36">
      <w:pPr>
        <w:pStyle w:val="Voetnoottekst"/>
      </w:pPr>
      <w:r>
        <w:rPr>
          <w:rStyle w:val="Voetnootmarkering"/>
        </w:rPr>
        <w:footnoteRef/>
      </w:r>
      <w:r>
        <w:t xml:space="preserve"> </w:t>
      </w:r>
      <w:r w:rsidRPr="00213B69">
        <w:t>met de ‘leidend ambtenaar’ wordt in dit document telkens de ambtenaar bedoeld zoals vermeld in het bijzonder bestek. Er kan ook een delegatie van bevoegdheid  zijn naar een afgevaardigde van de leidende ambtenaar.</w:t>
      </w:r>
    </w:p>
  </w:footnote>
  <w:footnote w:id="11">
    <w:p w14:paraId="1B2B9820" w14:textId="083F6B7B" w:rsidR="00601E36" w:rsidRDefault="00601E36">
      <w:pPr>
        <w:pStyle w:val="Voetnoottekst"/>
      </w:pPr>
      <w:r>
        <w:rPr>
          <w:rStyle w:val="Voetnootmarkering"/>
        </w:rPr>
        <w:footnoteRef/>
      </w:r>
      <w:r>
        <w:t xml:space="preserve"> </w:t>
      </w:r>
      <w:r w:rsidRPr="00213B69">
        <w:t xml:space="preserve">Wet op het welzijn op het werk; hoofdstuk IV: </w:t>
      </w:r>
      <w:hyperlink r:id="rId1" w:history="1">
        <w:r w:rsidRPr="00C33D99">
          <w:rPr>
            <w:rStyle w:val="Hyperlink"/>
          </w:rPr>
          <w:t>https://werk.belgie.be/sites/default/files/content/documents/Welzijn%20op%20het%20werk/Regelgeving/Wet%20van%204%20augustus%201996%20betreffende%20het%20welzijn%20van%20de%20werknemers%20bij%20de%20uitvoering%20van%20hun%20werk.pdf</w:t>
        </w:r>
      </w:hyperlink>
      <w:r>
        <w:t xml:space="preserve"> </w:t>
      </w:r>
    </w:p>
  </w:footnote>
  <w:footnote w:id="12">
    <w:p w14:paraId="339D4610" w14:textId="2F859003" w:rsidR="00601E36" w:rsidRDefault="00601E36">
      <w:pPr>
        <w:pStyle w:val="Voetnoottekst"/>
      </w:pPr>
      <w:r>
        <w:rPr>
          <w:rStyle w:val="Voetnootmarkering"/>
        </w:rPr>
        <w:footnoteRef/>
      </w:r>
      <w:r>
        <w:t xml:space="preserve"> </w:t>
      </w:r>
      <w:r w:rsidRPr="00213B69">
        <w:t>De aannemer ‘superviseert’ z’n onderaannem</w:t>
      </w:r>
      <w:r>
        <w:t>er</w:t>
      </w:r>
      <w:r w:rsidRPr="00213B69">
        <w:t>; het is dus niet de werkgever-opdrachtgever die dit moet doen &gt; c</w:t>
      </w:r>
      <w:r>
        <w:t>f</w:t>
      </w:r>
      <w:r w:rsidRPr="00213B69">
        <w:t>r</w:t>
      </w:r>
      <w:r>
        <w:t>.</w:t>
      </w:r>
      <w:r w:rsidRPr="00213B69">
        <w:t xml:space="preserve"> het ‘cascadesysteem’</w:t>
      </w:r>
    </w:p>
  </w:footnote>
  <w:footnote w:id="13">
    <w:p w14:paraId="0B832B11" w14:textId="1B077312" w:rsidR="00601E36" w:rsidRDefault="00601E36">
      <w:pPr>
        <w:pStyle w:val="Voetnoottekst"/>
      </w:pPr>
      <w:r>
        <w:rPr>
          <w:rStyle w:val="Voetnootmarkering"/>
        </w:rPr>
        <w:footnoteRef/>
      </w:r>
      <w:r>
        <w:t xml:space="preserve"> </w:t>
      </w:r>
      <w:r w:rsidRPr="00982A05">
        <w:t>Tenzij bij hoogdringendheid, en de onmogelijkheid om de bevoegde instantie van de werkgever (CBS)   onmiddellijk te consulteren.</w:t>
      </w:r>
    </w:p>
  </w:footnote>
  <w:footnote w:id="14">
    <w:p w14:paraId="40FC67EF" w14:textId="57104F4F" w:rsidR="00601E36" w:rsidRDefault="00601E36">
      <w:pPr>
        <w:pStyle w:val="Voetnoottekst"/>
      </w:pPr>
      <w:r>
        <w:rPr>
          <w:rStyle w:val="Voetnootmarkering"/>
        </w:rPr>
        <w:footnoteRef/>
      </w:r>
      <w:r>
        <w:t xml:space="preserve"> Tenzij bij hoogdringendheid, en de onmogelijkheid om de aannemer of zijn afgevaardigde te informeren.</w:t>
      </w:r>
    </w:p>
  </w:footnote>
  <w:footnote w:id="15">
    <w:p w14:paraId="585058D1" w14:textId="1DB824A3" w:rsidR="00601E36" w:rsidRDefault="00601E36">
      <w:pPr>
        <w:pStyle w:val="Voetnoottekst"/>
      </w:pPr>
      <w:r>
        <w:rPr>
          <w:rStyle w:val="Voetnootmarkering"/>
        </w:rPr>
        <w:footnoteRef/>
      </w:r>
      <w:r>
        <w:t xml:space="preserve"> Tenzij bij hoogdringendheid maatregelen vereist zijn.</w:t>
      </w:r>
    </w:p>
  </w:footnote>
  <w:footnote w:id="16">
    <w:p w14:paraId="7A8F9088" w14:textId="2ED33C80" w:rsidR="00601E36" w:rsidRDefault="00601E36">
      <w:pPr>
        <w:pStyle w:val="Voetnoottekst"/>
      </w:pPr>
      <w:r>
        <w:rPr>
          <w:rStyle w:val="Voetnootmarkering"/>
        </w:rPr>
        <w:footnoteRef/>
      </w:r>
      <w:r>
        <w:t xml:space="preserve"> </w:t>
      </w:r>
      <w:r w:rsidRPr="00982A05">
        <w:t>V&amp;G: veiligheid en gezondheid</w:t>
      </w:r>
    </w:p>
  </w:footnote>
  <w:footnote w:id="17">
    <w:p w14:paraId="434E6848" w14:textId="0DA87D70" w:rsidR="00601E36" w:rsidRDefault="00601E36">
      <w:pPr>
        <w:pStyle w:val="Voetnoottekst"/>
      </w:pPr>
      <w:r>
        <w:rPr>
          <w:rStyle w:val="Voetnootmarkering"/>
        </w:rPr>
        <w:footnoteRef/>
      </w:r>
      <w:r>
        <w:t xml:space="preserve"> </w:t>
      </w:r>
      <w:r w:rsidRPr="00982A05">
        <w:t xml:space="preserve">Zie bvb de overzichtslijst omtrent keuringen – controle voor deskundige of bevoegd persoon: </w:t>
      </w:r>
      <w:hyperlink r:id="rId2" w:history="1">
        <w:r w:rsidRPr="00C33D99">
          <w:rPr>
            <w:rStyle w:val="Hyperlink"/>
          </w:rPr>
          <w:t>https://www.vincotte.be/nl//overzichtslijst</w:t>
        </w:r>
      </w:hyperlink>
      <w:r>
        <w:t xml:space="preserve"> </w:t>
      </w:r>
      <w:r w:rsidRPr="00982A05">
        <w:t xml:space="preserve">of </w:t>
      </w:r>
      <w:hyperlink r:id="rId3" w:history="1">
        <w:r w:rsidRPr="00C33D99">
          <w:rPr>
            <w:rStyle w:val="Hyperlink"/>
          </w:rPr>
          <w:t>https://www.btvcontrol.be/Assets/Documents/nl/BTV%20diensten/BTV_wettelijke_keuringen_28032017.pdf</w:t>
        </w:r>
      </w:hyperlink>
      <w:r>
        <w:t xml:space="preserve"> </w:t>
      </w:r>
      <w:r w:rsidRPr="00982A05">
        <w:t xml:space="preserve">of </w:t>
      </w:r>
      <w:hyperlink r:id="rId4" w:history="1">
        <w:r w:rsidRPr="00C33D99">
          <w:rPr>
            <w:rStyle w:val="Hyperlink"/>
          </w:rPr>
          <w:t>https://www.ocb.be/documenten/2018/Wettelijke_controles_NL_7-3-18.pdf</w:t>
        </w:r>
      </w:hyperlink>
      <w:r>
        <w:t xml:space="preserve"> </w:t>
      </w:r>
    </w:p>
  </w:footnote>
  <w:footnote w:id="18">
    <w:p w14:paraId="3C08577F" w14:textId="77777777" w:rsidR="00601E36" w:rsidRDefault="00601E36" w:rsidP="000C2573">
      <w:pPr>
        <w:pStyle w:val="Voetnoottekst"/>
        <w:rPr>
          <w:sz w:val="18"/>
          <w:szCs w:val="18"/>
        </w:rPr>
      </w:pPr>
      <w:r>
        <w:rPr>
          <w:rStyle w:val="Voetnootmarkering"/>
        </w:rPr>
        <w:footnoteRef/>
      </w:r>
      <w:r>
        <w:t xml:space="preserve"> </w:t>
      </w:r>
      <w:r w:rsidRPr="00141F90">
        <w:rPr>
          <w:sz w:val="18"/>
          <w:szCs w:val="18"/>
        </w:rPr>
        <w:t>Bekwaam- &amp; bevoegd-verklaring ( een ‘attestering’ ) door de werkgever als ‘aanvulling’ op de verstrekte opleiding</w:t>
      </w:r>
    </w:p>
    <w:p w14:paraId="56CD8DAE" w14:textId="27116454" w:rsidR="00601E36" w:rsidRDefault="00601E36" w:rsidP="000C2573">
      <w:pPr>
        <w:pStyle w:val="Voetnoottekst"/>
      </w:pPr>
      <w:r>
        <w:rPr>
          <w:sz w:val="18"/>
          <w:szCs w:val="18"/>
        </w:rPr>
        <w:t xml:space="preserve">   </w:t>
      </w:r>
      <w:r w:rsidRPr="00141F90">
        <w:rPr>
          <w:sz w:val="18"/>
          <w:szCs w:val="18"/>
        </w:rPr>
        <w:t xml:space="preserve"> (dus ook na een externe opleiding met attest dient er zo</w:t>
      </w:r>
      <w:r>
        <w:rPr>
          <w:sz w:val="18"/>
          <w:szCs w:val="18"/>
        </w:rPr>
        <w:t>’</w:t>
      </w:r>
      <w:r w:rsidRPr="00141F90">
        <w:rPr>
          <w:sz w:val="18"/>
          <w:szCs w:val="18"/>
        </w:rPr>
        <w:t>n bevoegd</w:t>
      </w:r>
      <w:r>
        <w:rPr>
          <w:sz w:val="18"/>
          <w:szCs w:val="18"/>
        </w:rPr>
        <w:t>-</w:t>
      </w:r>
      <w:r w:rsidRPr="00141F90">
        <w:rPr>
          <w:sz w:val="18"/>
          <w:szCs w:val="18"/>
        </w:rPr>
        <w:t>verklaring door de werkgever te worden opgesteld )</w:t>
      </w:r>
    </w:p>
  </w:footnote>
  <w:footnote w:id="19">
    <w:p w14:paraId="0E1E0A22" w14:textId="7542F2CE" w:rsidR="00601E36" w:rsidRDefault="00601E36">
      <w:pPr>
        <w:pStyle w:val="Voetnoottekst"/>
      </w:pPr>
      <w:r>
        <w:rPr>
          <w:rStyle w:val="Voetnootmarkering"/>
        </w:rPr>
        <w:footnoteRef/>
      </w:r>
      <w:r>
        <w:t xml:space="preserve"> </w:t>
      </w:r>
      <w:r w:rsidRPr="000C2573">
        <w:t>Volgens de CLP — Indeling, etikettering en verpakking van stoffen en mengsels / volgens de GHS: Globally Harmonized System of Classification and Labelling of Chemicals</w:t>
      </w:r>
    </w:p>
  </w:footnote>
  <w:footnote w:id="20">
    <w:p w14:paraId="060DA3EE" w14:textId="5C909D2F" w:rsidR="00601E36" w:rsidRDefault="00601E36">
      <w:pPr>
        <w:pStyle w:val="Voetnoottekst"/>
      </w:pPr>
      <w:r>
        <w:rPr>
          <w:rStyle w:val="Voetnootmarkering"/>
        </w:rPr>
        <w:footnoteRef/>
      </w:r>
      <w:r>
        <w:t xml:space="preserve"> </w:t>
      </w:r>
      <w:r w:rsidRPr="000C2573">
        <w:t>Op te volgen regelgeving: Codex over het welzijn op het werk, Boek IX.- Collectieve bescherming en individuele uitrusting, Titel 1.– Collectieve beschermingsmiddelen.</w:t>
      </w:r>
    </w:p>
  </w:footnote>
  <w:footnote w:id="21">
    <w:p w14:paraId="18E062AB" w14:textId="53C95881" w:rsidR="00601E36" w:rsidRDefault="00601E36" w:rsidP="000C2573">
      <w:pPr>
        <w:pStyle w:val="Voetnoottekst"/>
      </w:pPr>
      <w:r>
        <w:rPr>
          <w:rStyle w:val="Voetnootmarkering"/>
        </w:rPr>
        <w:footnoteRef/>
      </w:r>
      <w:r>
        <w:t xml:space="preserve"> Op te volgen regelgeving: Codex over het welzijn op het werk, Boek IX.- Collectieve bescherming en individuele uitrusting, Titel 2.– Persoonlijke beschermingsmiddelen. Noot: persoonlijke beschermingsmiddelen tegen vallen zijn keuring plichtig: “jaarlijks &amp; na elke val”</w:t>
      </w:r>
    </w:p>
  </w:footnote>
  <w:footnote w:id="22">
    <w:p w14:paraId="41683B33" w14:textId="3BFCBC6A" w:rsidR="00601E36" w:rsidRDefault="00601E36">
      <w:pPr>
        <w:pStyle w:val="Voetnoottekst"/>
      </w:pPr>
      <w:r>
        <w:rPr>
          <w:rStyle w:val="Voetnootmarkering"/>
        </w:rPr>
        <w:footnoteRef/>
      </w:r>
      <w:r>
        <w:t xml:space="preserve"> </w:t>
      </w:r>
      <w:r w:rsidRPr="000C2573">
        <w:t>in uitzonderlijke omstandigheden, mits toelating van de leidend ambtenaar en in overleg met aannemer.</w:t>
      </w:r>
    </w:p>
  </w:footnote>
  <w:footnote w:id="23">
    <w:p w14:paraId="4DA23BAC" w14:textId="693092BF" w:rsidR="00601E36" w:rsidRDefault="00601E36">
      <w:pPr>
        <w:pStyle w:val="Voetnoottekst"/>
      </w:pPr>
      <w:r>
        <w:rPr>
          <w:rStyle w:val="Voetnootmarkering"/>
        </w:rPr>
        <w:footnoteRef/>
      </w:r>
      <w:r>
        <w:t xml:space="preserve"> </w:t>
      </w:r>
      <w:hyperlink r:id="rId5" w:history="1">
        <w:r w:rsidRPr="00C33D99">
          <w:rPr>
            <w:rStyle w:val="Hyperlink"/>
          </w:rPr>
          <w:t>https://werk.belgie.be/sites/default/files/content/documents/Welzijn%20op%20het%20werk/Regelgeving/Codex%20boek%20IV%20titel%205%20Arbeidsmiddelen%20voor%20tijdelijke%20werkzaamheden%20op%20hoogte.pdf</w:t>
        </w:r>
      </w:hyperlink>
      <w:r>
        <w:t xml:space="preserve"> </w:t>
      </w:r>
      <w:r w:rsidRPr="009E7917">
        <w:t xml:space="preserve">en toelichting: </w:t>
      </w:r>
      <w:hyperlink r:id="rId6" w:history="1">
        <w:r w:rsidRPr="00C33D99">
          <w:rPr>
            <w:rStyle w:val="Hyperlink"/>
          </w:rPr>
          <w:t>https://werk.belgie.be/nl/themas/welzijn-op-het-werk/arbeidsmiddelen/tijdelijke-werkzaamheden-op-hoogten</w:t>
        </w:r>
      </w:hyperlink>
      <w:r>
        <w:t xml:space="preserve"> </w:t>
      </w:r>
    </w:p>
  </w:footnote>
  <w:footnote w:id="24">
    <w:p w14:paraId="62B569A9" w14:textId="759CC639" w:rsidR="00601E36" w:rsidRDefault="00601E36">
      <w:pPr>
        <w:pStyle w:val="Voetnoottekst"/>
      </w:pPr>
      <w:r>
        <w:rPr>
          <w:rStyle w:val="Voetnootmarkering"/>
        </w:rPr>
        <w:footnoteRef/>
      </w:r>
      <w:r>
        <w:t xml:space="preserve"> Niet limitatieve oplijsting</w:t>
      </w:r>
    </w:p>
  </w:footnote>
  <w:footnote w:id="25">
    <w:p w14:paraId="6D032681" w14:textId="5669FB28" w:rsidR="00601E36" w:rsidRDefault="00601E36">
      <w:pPr>
        <w:pStyle w:val="Voetnoottekst"/>
      </w:pPr>
      <w:r>
        <w:rPr>
          <w:rStyle w:val="Voetnootmarkering"/>
        </w:rPr>
        <w:footnoteRef/>
      </w:r>
      <w:r>
        <w:t xml:space="preserve"> stelregel: 1 meter</w:t>
      </w:r>
    </w:p>
  </w:footnote>
  <w:footnote w:id="26">
    <w:p w14:paraId="2C15D781" w14:textId="09C47A7E" w:rsidR="00601E36" w:rsidRDefault="00601E36">
      <w:pPr>
        <w:pStyle w:val="Voetnoottekst"/>
      </w:pPr>
      <w:r>
        <w:rPr>
          <w:rStyle w:val="Voetnootmarkering"/>
        </w:rPr>
        <w:footnoteRef/>
      </w:r>
      <w:r>
        <w:t xml:space="preserve"> Ladders dienen te voldoen aan de Europese Normering EN131 en zijn gecodeerd als “Professional”</w:t>
      </w:r>
    </w:p>
  </w:footnote>
  <w:footnote w:id="27">
    <w:p w14:paraId="4D91057B" w14:textId="2786DC5A" w:rsidR="00601E36" w:rsidRDefault="00601E36">
      <w:pPr>
        <w:pStyle w:val="Voetnoottekst"/>
      </w:pPr>
      <w:r>
        <w:rPr>
          <w:rStyle w:val="Voetnootmarkering"/>
        </w:rPr>
        <w:footnoteRef/>
      </w:r>
      <w:r>
        <w:t xml:space="preserve"> EN 12810 &amp; 12811</w:t>
      </w:r>
    </w:p>
  </w:footnote>
  <w:footnote w:id="28">
    <w:p w14:paraId="49A982EE" w14:textId="54BD6B1F" w:rsidR="00601E36" w:rsidRDefault="00601E36">
      <w:pPr>
        <w:pStyle w:val="Voetnoottekst"/>
      </w:pPr>
      <w:r>
        <w:rPr>
          <w:rStyle w:val="Voetnootmarkering"/>
        </w:rPr>
        <w:footnoteRef/>
      </w:r>
      <w:r>
        <w:t xml:space="preserve"> EN 1004</w:t>
      </w:r>
    </w:p>
  </w:footnote>
  <w:footnote w:id="29">
    <w:p w14:paraId="607076AC" w14:textId="4F2761EF" w:rsidR="00601E36" w:rsidRDefault="00601E36">
      <w:pPr>
        <w:pStyle w:val="Voetnoottekst"/>
      </w:pPr>
      <w:r>
        <w:rPr>
          <w:rStyle w:val="Voetnootmarkering"/>
        </w:rPr>
        <w:footnoteRef/>
      </w:r>
      <w:r>
        <w:t xml:space="preserve"> </w:t>
      </w:r>
      <w:hyperlink r:id="rId7" w:history="1">
        <w:r w:rsidRPr="00C33D99">
          <w:rPr>
            <w:rStyle w:val="Hyperlink"/>
          </w:rPr>
          <w:t>https://werk.belgie.be/sites/default/files/content/documents/Welzijn%20op%20het%20werk/Regelgeving/art433bis_468_ARAB.pdf</w:t>
        </w:r>
      </w:hyperlink>
      <w:r>
        <w:t xml:space="preserve"> </w:t>
      </w:r>
    </w:p>
  </w:footnote>
  <w:footnote w:id="30">
    <w:p w14:paraId="216AC391" w14:textId="40F523B0" w:rsidR="00601E36" w:rsidRDefault="00601E36">
      <w:pPr>
        <w:pStyle w:val="Voetnoottekst"/>
      </w:pPr>
      <w:r>
        <w:rPr>
          <w:rStyle w:val="Voetnootmarkering"/>
        </w:rPr>
        <w:footnoteRef/>
      </w:r>
      <w:r>
        <w:t xml:space="preserve"> </w:t>
      </w:r>
      <w:r w:rsidRPr="00204BCA">
        <w:t>Putten dienen dicht gelegd of afgeschermd te worden, ongeacht de diepte ervan . ( ps: “indien de valhoogte meer is dan 1 m 20” …is een bepaling uit KB tijdelijke en mobiele bouwplaatsen om een hoog risico te definiëren…)</w:t>
      </w:r>
    </w:p>
  </w:footnote>
  <w:footnote w:id="31">
    <w:p w14:paraId="5B5D165E" w14:textId="109BC74A" w:rsidR="00601E36" w:rsidRDefault="00601E36">
      <w:pPr>
        <w:pStyle w:val="Voetnoottekst"/>
      </w:pPr>
      <w:r>
        <w:rPr>
          <w:rStyle w:val="Voetnootmarkering"/>
        </w:rPr>
        <w:footnoteRef/>
      </w:r>
      <w:r>
        <w:t xml:space="preserve"> </w:t>
      </w:r>
      <w:r w:rsidRPr="003364F6">
        <w:rPr>
          <w:sz w:val="14"/>
          <w:szCs w:val="14"/>
        </w:rPr>
        <w:t xml:space="preserve">EAO: ernstig arbeidsongeval </w:t>
      </w:r>
      <w:r>
        <w:rPr>
          <w:sz w:val="14"/>
          <w:szCs w:val="14"/>
        </w:rPr>
        <w:t xml:space="preserve">; zie </w:t>
      </w:r>
      <w:hyperlink r:id="rId8" w:anchor="toc_heading_2" w:history="1">
        <w:r w:rsidRPr="00247E99">
          <w:rPr>
            <w:rStyle w:val="Hyperlink"/>
            <w:sz w:val="14"/>
            <w:szCs w:val="14"/>
          </w:rPr>
          <w:t>https://werk.belgie.be/nl/themas/welzijn-op-het-werk/arbeidsongevallen/ernstige-ongevallen#toc_heading_2</w:t>
        </w:r>
      </w:hyperlink>
      <w:r>
        <w:rPr>
          <w:sz w:val="14"/>
          <w:szCs w:val="14"/>
        </w:rPr>
        <w:t xml:space="preserve"> en/of </w:t>
      </w:r>
      <w:hyperlink r:id="rId9" w:history="1">
        <w:r w:rsidRPr="00C33D99">
          <w:rPr>
            <w:rStyle w:val="Hyperlink"/>
            <w:sz w:val="14"/>
            <w:szCs w:val="14"/>
          </w:rPr>
          <w:t>https://www.socialsecurity.be/app001/drselearning/aoat/aoat000/jsp/index_fatdecision.jsp?lang=nl</w:t>
        </w:r>
      </w:hyperlink>
      <w:r>
        <w:rPr>
          <w:sz w:val="14"/>
          <w:szCs w:val="14"/>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234D6"/>
    <w:multiLevelType w:val="hybridMultilevel"/>
    <w:tmpl w:val="5CAA750C"/>
    <w:lvl w:ilvl="0" w:tplc="ACD84E68">
      <w:start w:val="1"/>
      <w:numFmt w:val="bullet"/>
      <w:lvlText w:val=""/>
      <w:lvlJc w:val="left"/>
      <w:pPr>
        <w:ind w:left="720" w:hanging="360"/>
      </w:pPr>
      <w:rPr>
        <w:rFonts w:ascii="Symbol" w:eastAsiaTheme="minorHAnsi" w:hAnsi="Symbol"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3592533"/>
    <w:multiLevelType w:val="hybridMultilevel"/>
    <w:tmpl w:val="7EA4F6D2"/>
    <w:lvl w:ilvl="0" w:tplc="328481C4">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5BB16DC"/>
    <w:multiLevelType w:val="hybridMultilevel"/>
    <w:tmpl w:val="7154476A"/>
    <w:lvl w:ilvl="0" w:tplc="0813000F">
      <w:start w:val="1"/>
      <w:numFmt w:val="decimal"/>
      <w:lvlText w:val="%1."/>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51207A5"/>
    <w:multiLevelType w:val="hybridMultilevel"/>
    <w:tmpl w:val="DF262E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A9E5C8D"/>
    <w:multiLevelType w:val="multilevel"/>
    <w:tmpl w:val="1466FB3E"/>
    <w:lvl w:ilvl="0">
      <w:start w:val="1"/>
      <w:numFmt w:val="decimal"/>
      <w:pStyle w:val="Kop2"/>
      <w:lvlText w:val="%1."/>
      <w:lvlJc w:val="left"/>
      <w:pPr>
        <w:ind w:left="360" w:hanging="360"/>
      </w:pPr>
      <w:rPr>
        <w:rFonts w:hint="default"/>
      </w:rPr>
    </w:lvl>
    <w:lvl w:ilvl="1">
      <w:start w:val="1"/>
      <w:numFmt w:val="decimal"/>
      <w:pStyle w:val="Kop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B3170A"/>
    <w:multiLevelType w:val="hybridMultilevel"/>
    <w:tmpl w:val="121882A6"/>
    <w:lvl w:ilvl="0" w:tplc="C6A640DE">
      <w:numFmt w:val="bullet"/>
      <w:lvlText w:val=""/>
      <w:lvlJc w:val="left"/>
      <w:pPr>
        <w:ind w:left="1212" w:hanging="360"/>
      </w:pPr>
      <w:rPr>
        <w:rFonts w:ascii="Wingdings" w:eastAsia="Times New Roman" w:hAnsi="Wingdings" w:cs="Times New Roman" w:hint="default"/>
      </w:rPr>
    </w:lvl>
    <w:lvl w:ilvl="1" w:tplc="08130003" w:tentative="1">
      <w:start w:val="1"/>
      <w:numFmt w:val="bullet"/>
      <w:lvlText w:val="o"/>
      <w:lvlJc w:val="left"/>
      <w:pPr>
        <w:ind w:left="3204" w:hanging="360"/>
      </w:pPr>
      <w:rPr>
        <w:rFonts w:ascii="Courier New" w:hAnsi="Courier New" w:cs="Courier New" w:hint="default"/>
      </w:rPr>
    </w:lvl>
    <w:lvl w:ilvl="2" w:tplc="08130005" w:tentative="1">
      <w:start w:val="1"/>
      <w:numFmt w:val="bullet"/>
      <w:lvlText w:val=""/>
      <w:lvlJc w:val="left"/>
      <w:pPr>
        <w:ind w:left="3924" w:hanging="360"/>
      </w:pPr>
      <w:rPr>
        <w:rFonts w:ascii="Wingdings" w:hAnsi="Wingdings" w:hint="default"/>
      </w:rPr>
    </w:lvl>
    <w:lvl w:ilvl="3" w:tplc="08130001" w:tentative="1">
      <w:start w:val="1"/>
      <w:numFmt w:val="bullet"/>
      <w:lvlText w:val=""/>
      <w:lvlJc w:val="left"/>
      <w:pPr>
        <w:ind w:left="4644" w:hanging="360"/>
      </w:pPr>
      <w:rPr>
        <w:rFonts w:ascii="Symbol" w:hAnsi="Symbol" w:hint="default"/>
      </w:rPr>
    </w:lvl>
    <w:lvl w:ilvl="4" w:tplc="08130003" w:tentative="1">
      <w:start w:val="1"/>
      <w:numFmt w:val="bullet"/>
      <w:lvlText w:val="o"/>
      <w:lvlJc w:val="left"/>
      <w:pPr>
        <w:ind w:left="5364" w:hanging="360"/>
      </w:pPr>
      <w:rPr>
        <w:rFonts w:ascii="Courier New" w:hAnsi="Courier New" w:cs="Courier New" w:hint="default"/>
      </w:rPr>
    </w:lvl>
    <w:lvl w:ilvl="5" w:tplc="08130005" w:tentative="1">
      <w:start w:val="1"/>
      <w:numFmt w:val="bullet"/>
      <w:lvlText w:val=""/>
      <w:lvlJc w:val="left"/>
      <w:pPr>
        <w:ind w:left="6084" w:hanging="360"/>
      </w:pPr>
      <w:rPr>
        <w:rFonts w:ascii="Wingdings" w:hAnsi="Wingdings" w:hint="default"/>
      </w:rPr>
    </w:lvl>
    <w:lvl w:ilvl="6" w:tplc="08130001" w:tentative="1">
      <w:start w:val="1"/>
      <w:numFmt w:val="bullet"/>
      <w:lvlText w:val=""/>
      <w:lvlJc w:val="left"/>
      <w:pPr>
        <w:ind w:left="6804" w:hanging="360"/>
      </w:pPr>
      <w:rPr>
        <w:rFonts w:ascii="Symbol" w:hAnsi="Symbol" w:hint="default"/>
      </w:rPr>
    </w:lvl>
    <w:lvl w:ilvl="7" w:tplc="08130003" w:tentative="1">
      <w:start w:val="1"/>
      <w:numFmt w:val="bullet"/>
      <w:lvlText w:val="o"/>
      <w:lvlJc w:val="left"/>
      <w:pPr>
        <w:ind w:left="7524" w:hanging="360"/>
      </w:pPr>
      <w:rPr>
        <w:rFonts w:ascii="Courier New" w:hAnsi="Courier New" w:cs="Courier New" w:hint="default"/>
      </w:rPr>
    </w:lvl>
    <w:lvl w:ilvl="8" w:tplc="08130005" w:tentative="1">
      <w:start w:val="1"/>
      <w:numFmt w:val="bullet"/>
      <w:lvlText w:val=""/>
      <w:lvlJc w:val="left"/>
      <w:pPr>
        <w:ind w:left="8244" w:hanging="360"/>
      </w:pPr>
      <w:rPr>
        <w:rFonts w:ascii="Wingdings" w:hAnsi="Wingdings" w:hint="default"/>
      </w:rPr>
    </w:lvl>
  </w:abstractNum>
  <w:abstractNum w:abstractNumId="6" w15:restartNumberingAfterBreak="0">
    <w:nsid w:val="206910D8"/>
    <w:multiLevelType w:val="hybridMultilevel"/>
    <w:tmpl w:val="C36C808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36A4779"/>
    <w:multiLevelType w:val="singleLevel"/>
    <w:tmpl w:val="9CA6321A"/>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C352037"/>
    <w:multiLevelType w:val="multilevel"/>
    <w:tmpl w:val="181405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C01BE4"/>
    <w:multiLevelType w:val="hybridMultilevel"/>
    <w:tmpl w:val="3BD6D1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3AD22AA"/>
    <w:multiLevelType w:val="hybridMultilevel"/>
    <w:tmpl w:val="14EC0484"/>
    <w:lvl w:ilvl="0" w:tplc="328481C4">
      <w:start w:val="1"/>
      <w:numFmt w:val="bullet"/>
      <w:lvlText w:val="-"/>
      <w:lvlJc w:val="left"/>
      <w:pPr>
        <w:ind w:left="720"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C4314FF"/>
    <w:multiLevelType w:val="hybridMultilevel"/>
    <w:tmpl w:val="3CF6374C"/>
    <w:lvl w:ilvl="0" w:tplc="328481C4">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CC627AD"/>
    <w:multiLevelType w:val="hybridMultilevel"/>
    <w:tmpl w:val="C460394C"/>
    <w:lvl w:ilvl="0" w:tplc="328481C4">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1616A16"/>
    <w:multiLevelType w:val="hybridMultilevel"/>
    <w:tmpl w:val="65BE8732"/>
    <w:lvl w:ilvl="0" w:tplc="72269116">
      <w:numFmt w:val="bullet"/>
      <w:lvlText w:val="-"/>
      <w:lvlJc w:val="left"/>
      <w:pPr>
        <w:ind w:left="720" w:hanging="360"/>
      </w:pPr>
      <w:rPr>
        <w:rFonts w:ascii="Calibri Light" w:eastAsiaTheme="minorHAnsi" w:hAnsi="Calibri Light" w:cs="Calibri Light"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92E2F77"/>
    <w:multiLevelType w:val="hybridMultilevel"/>
    <w:tmpl w:val="9B242612"/>
    <w:lvl w:ilvl="0" w:tplc="906CFBDA">
      <w:start w:val="112"/>
      <w:numFmt w:val="decimal"/>
      <w:lvlText w:val="%1"/>
      <w:lvlJc w:val="left"/>
      <w:pPr>
        <w:tabs>
          <w:tab w:val="num" w:pos="1110"/>
        </w:tabs>
        <w:ind w:left="1110" w:hanging="405"/>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5" w15:restartNumberingAfterBreak="0">
    <w:nsid w:val="4B8D2717"/>
    <w:multiLevelType w:val="hybridMultilevel"/>
    <w:tmpl w:val="B2D05CCA"/>
    <w:lvl w:ilvl="0" w:tplc="328481C4">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CCB0ECB"/>
    <w:multiLevelType w:val="hybridMultilevel"/>
    <w:tmpl w:val="7DFEDE9A"/>
    <w:lvl w:ilvl="0" w:tplc="08130001">
      <w:start w:val="1"/>
      <w:numFmt w:val="bullet"/>
      <w:lvlText w:val=""/>
      <w:lvlJc w:val="left"/>
      <w:pPr>
        <w:ind w:left="1212" w:hanging="360"/>
      </w:pPr>
      <w:rPr>
        <w:rFonts w:ascii="Symbol" w:hAnsi="Symbol" w:hint="default"/>
      </w:rPr>
    </w:lvl>
    <w:lvl w:ilvl="1" w:tplc="08130003" w:tentative="1">
      <w:start w:val="1"/>
      <w:numFmt w:val="bullet"/>
      <w:lvlText w:val="o"/>
      <w:lvlJc w:val="left"/>
      <w:pPr>
        <w:ind w:left="3204" w:hanging="360"/>
      </w:pPr>
      <w:rPr>
        <w:rFonts w:ascii="Courier New" w:hAnsi="Courier New" w:cs="Courier New" w:hint="default"/>
      </w:rPr>
    </w:lvl>
    <w:lvl w:ilvl="2" w:tplc="08130005" w:tentative="1">
      <w:start w:val="1"/>
      <w:numFmt w:val="bullet"/>
      <w:lvlText w:val=""/>
      <w:lvlJc w:val="left"/>
      <w:pPr>
        <w:ind w:left="3924" w:hanging="360"/>
      </w:pPr>
      <w:rPr>
        <w:rFonts w:ascii="Wingdings" w:hAnsi="Wingdings" w:hint="default"/>
      </w:rPr>
    </w:lvl>
    <w:lvl w:ilvl="3" w:tplc="08130001" w:tentative="1">
      <w:start w:val="1"/>
      <w:numFmt w:val="bullet"/>
      <w:lvlText w:val=""/>
      <w:lvlJc w:val="left"/>
      <w:pPr>
        <w:ind w:left="4644" w:hanging="360"/>
      </w:pPr>
      <w:rPr>
        <w:rFonts w:ascii="Symbol" w:hAnsi="Symbol" w:hint="default"/>
      </w:rPr>
    </w:lvl>
    <w:lvl w:ilvl="4" w:tplc="08130003" w:tentative="1">
      <w:start w:val="1"/>
      <w:numFmt w:val="bullet"/>
      <w:lvlText w:val="o"/>
      <w:lvlJc w:val="left"/>
      <w:pPr>
        <w:ind w:left="5364" w:hanging="360"/>
      </w:pPr>
      <w:rPr>
        <w:rFonts w:ascii="Courier New" w:hAnsi="Courier New" w:cs="Courier New" w:hint="default"/>
      </w:rPr>
    </w:lvl>
    <w:lvl w:ilvl="5" w:tplc="08130005" w:tentative="1">
      <w:start w:val="1"/>
      <w:numFmt w:val="bullet"/>
      <w:lvlText w:val=""/>
      <w:lvlJc w:val="left"/>
      <w:pPr>
        <w:ind w:left="6084" w:hanging="360"/>
      </w:pPr>
      <w:rPr>
        <w:rFonts w:ascii="Wingdings" w:hAnsi="Wingdings" w:hint="default"/>
      </w:rPr>
    </w:lvl>
    <w:lvl w:ilvl="6" w:tplc="08130001" w:tentative="1">
      <w:start w:val="1"/>
      <w:numFmt w:val="bullet"/>
      <w:lvlText w:val=""/>
      <w:lvlJc w:val="left"/>
      <w:pPr>
        <w:ind w:left="6804" w:hanging="360"/>
      </w:pPr>
      <w:rPr>
        <w:rFonts w:ascii="Symbol" w:hAnsi="Symbol" w:hint="default"/>
      </w:rPr>
    </w:lvl>
    <w:lvl w:ilvl="7" w:tplc="08130003" w:tentative="1">
      <w:start w:val="1"/>
      <w:numFmt w:val="bullet"/>
      <w:lvlText w:val="o"/>
      <w:lvlJc w:val="left"/>
      <w:pPr>
        <w:ind w:left="7524" w:hanging="360"/>
      </w:pPr>
      <w:rPr>
        <w:rFonts w:ascii="Courier New" w:hAnsi="Courier New" w:cs="Courier New" w:hint="default"/>
      </w:rPr>
    </w:lvl>
    <w:lvl w:ilvl="8" w:tplc="08130005" w:tentative="1">
      <w:start w:val="1"/>
      <w:numFmt w:val="bullet"/>
      <w:lvlText w:val=""/>
      <w:lvlJc w:val="left"/>
      <w:pPr>
        <w:ind w:left="8244" w:hanging="360"/>
      </w:pPr>
      <w:rPr>
        <w:rFonts w:ascii="Wingdings" w:hAnsi="Wingdings" w:hint="default"/>
      </w:rPr>
    </w:lvl>
  </w:abstractNum>
  <w:abstractNum w:abstractNumId="17" w15:restartNumberingAfterBreak="0">
    <w:nsid w:val="5CE87EFF"/>
    <w:multiLevelType w:val="hybridMultilevel"/>
    <w:tmpl w:val="98E283D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2035875"/>
    <w:multiLevelType w:val="hybridMultilevel"/>
    <w:tmpl w:val="897490F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703B590A"/>
    <w:multiLevelType w:val="hybridMultilevel"/>
    <w:tmpl w:val="5FC0D338"/>
    <w:lvl w:ilvl="0" w:tplc="328481C4">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1F630DA"/>
    <w:multiLevelType w:val="hybridMultilevel"/>
    <w:tmpl w:val="94A036D8"/>
    <w:lvl w:ilvl="0" w:tplc="328481C4">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72B15001"/>
    <w:multiLevelType w:val="singleLevel"/>
    <w:tmpl w:val="9238D394"/>
    <w:lvl w:ilvl="0">
      <w:start w:val="105"/>
      <w:numFmt w:val="decimal"/>
      <w:lvlText w:val="%1"/>
      <w:lvlJc w:val="left"/>
      <w:pPr>
        <w:tabs>
          <w:tab w:val="num" w:pos="1413"/>
        </w:tabs>
        <w:ind w:left="1413" w:hanging="705"/>
      </w:pPr>
      <w:rPr>
        <w:color w:val="FF0000"/>
      </w:rPr>
    </w:lvl>
  </w:abstractNum>
  <w:abstractNum w:abstractNumId="22" w15:restartNumberingAfterBreak="0">
    <w:nsid w:val="75365B8B"/>
    <w:multiLevelType w:val="hybridMultilevel"/>
    <w:tmpl w:val="E07A493A"/>
    <w:lvl w:ilvl="0" w:tplc="8F6469A2">
      <w:numFmt w:val="bullet"/>
      <w:lvlText w:val="-"/>
      <w:lvlJc w:val="left"/>
      <w:pPr>
        <w:ind w:left="720" w:hanging="360"/>
      </w:pPr>
      <w:rPr>
        <w:rFonts w:ascii="Calibri Light" w:eastAsiaTheme="minorHAnsi" w:hAnsi="Calibri Light"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5D95BE1"/>
    <w:multiLevelType w:val="hybridMultilevel"/>
    <w:tmpl w:val="01764306"/>
    <w:lvl w:ilvl="0" w:tplc="8DBCF06C">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FC332DB"/>
    <w:multiLevelType w:val="multilevel"/>
    <w:tmpl w:val="6F34BD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24"/>
  </w:num>
  <w:num w:numId="3">
    <w:abstractNumId w:val="5"/>
  </w:num>
  <w:num w:numId="4">
    <w:abstractNumId w:val="13"/>
  </w:num>
  <w:num w:numId="5">
    <w:abstractNumId w:val="22"/>
  </w:num>
  <w:num w:numId="6">
    <w:abstractNumId w:val="4"/>
  </w:num>
  <w:num w:numId="7">
    <w:abstractNumId w:val="17"/>
  </w:num>
  <w:num w:numId="8">
    <w:abstractNumId w:val="23"/>
  </w:num>
  <w:num w:numId="9">
    <w:abstractNumId w:val="3"/>
  </w:num>
  <w:num w:numId="10">
    <w:abstractNumId w:val="6"/>
  </w:num>
  <w:num w:numId="11">
    <w:abstractNumId w:val="18"/>
  </w:num>
  <w:num w:numId="12">
    <w:abstractNumId w:val="2"/>
  </w:num>
  <w:num w:numId="13">
    <w:abstractNumId w:val="9"/>
  </w:num>
  <w:num w:numId="14">
    <w:abstractNumId w:val="16"/>
  </w:num>
  <w:num w:numId="15">
    <w:abstractNumId w:val="0"/>
  </w:num>
  <w:num w:numId="16">
    <w:abstractNumId w:val="15"/>
  </w:num>
  <w:num w:numId="17">
    <w:abstractNumId w:val="10"/>
  </w:num>
  <w:num w:numId="18">
    <w:abstractNumId w:val="12"/>
  </w:num>
  <w:num w:numId="19">
    <w:abstractNumId w:val="19"/>
  </w:num>
  <w:num w:numId="20">
    <w:abstractNumId w:val="7"/>
  </w:num>
  <w:num w:numId="21">
    <w:abstractNumId w:val="1"/>
  </w:num>
  <w:num w:numId="22">
    <w:abstractNumId w:val="11"/>
  </w:num>
  <w:num w:numId="23">
    <w:abstractNumId w:val="14"/>
    <w:lvlOverride w:ilvl="0">
      <w:startOverride w:val="1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05"/>
    </w:lvlOverride>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68"/>
    <w:rsid w:val="00007110"/>
    <w:rsid w:val="000346A1"/>
    <w:rsid w:val="00063082"/>
    <w:rsid w:val="00067895"/>
    <w:rsid w:val="000C2573"/>
    <w:rsid w:val="000C2AE4"/>
    <w:rsid w:val="0010559E"/>
    <w:rsid w:val="00194E7E"/>
    <w:rsid w:val="001C60A5"/>
    <w:rsid w:val="00204BCA"/>
    <w:rsid w:val="00213B69"/>
    <w:rsid w:val="00282823"/>
    <w:rsid w:val="002A76A3"/>
    <w:rsid w:val="00302568"/>
    <w:rsid w:val="00324B3B"/>
    <w:rsid w:val="00444EF2"/>
    <w:rsid w:val="00483256"/>
    <w:rsid w:val="004A1B0C"/>
    <w:rsid w:val="005345DE"/>
    <w:rsid w:val="00534ABA"/>
    <w:rsid w:val="00566B09"/>
    <w:rsid w:val="00594A50"/>
    <w:rsid w:val="005F4CC5"/>
    <w:rsid w:val="00601E36"/>
    <w:rsid w:val="00602475"/>
    <w:rsid w:val="006F7207"/>
    <w:rsid w:val="007433F8"/>
    <w:rsid w:val="0076649D"/>
    <w:rsid w:val="007D2D1B"/>
    <w:rsid w:val="007E1B14"/>
    <w:rsid w:val="007F662D"/>
    <w:rsid w:val="007F7F0D"/>
    <w:rsid w:val="008719D7"/>
    <w:rsid w:val="00891898"/>
    <w:rsid w:val="008D5C72"/>
    <w:rsid w:val="00962F41"/>
    <w:rsid w:val="00982A05"/>
    <w:rsid w:val="009B6154"/>
    <w:rsid w:val="009E7917"/>
    <w:rsid w:val="00A4067A"/>
    <w:rsid w:val="00A46033"/>
    <w:rsid w:val="00B67BAD"/>
    <w:rsid w:val="00C02B0D"/>
    <w:rsid w:val="00C14143"/>
    <w:rsid w:val="00C34BA6"/>
    <w:rsid w:val="00C41008"/>
    <w:rsid w:val="00C76E23"/>
    <w:rsid w:val="00CF1A24"/>
    <w:rsid w:val="00CF2E6E"/>
    <w:rsid w:val="00D8480B"/>
    <w:rsid w:val="00E31E7F"/>
    <w:rsid w:val="00E432DC"/>
    <w:rsid w:val="00E47B94"/>
    <w:rsid w:val="00ED04ED"/>
    <w:rsid w:val="00ED1B5F"/>
    <w:rsid w:val="00FD1990"/>
    <w:rsid w:val="00FE18CE"/>
    <w:rsid w:val="2D129F8F"/>
    <w:rsid w:val="3A529521"/>
    <w:rsid w:val="458A2D25"/>
    <w:rsid w:val="545601F7"/>
    <w:rsid w:val="614DC16C"/>
    <w:rsid w:val="6C5BC0F2"/>
    <w:rsid w:val="77F54841"/>
    <w:rsid w:val="78AB6875"/>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405FBD98"/>
  <w15:chartTrackingRefBased/>
  <w15:docId w15:val="{B2BCBD48-8F96-4677-B9CE-7EEBDB915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02475"/>
    <w:pPr>
      <w:keepNext/>
      <w:keepLines/>
      <w:numPr>
        <w:ilvl w:val="1"/>
        <w:numId w:val="6"/>
      </w:numPr>
      <w:spacing w:before="240" w:after="0"/>
      <w:outlineLvl w:val="0"/>
    </w:pPr>
    <w:rPr>
      <w:rFonts w:ascii="Verdana" w:eastAsiaTheme="majorEastAsia" w:hAnsi="Verdana" w:cstheme="majorBidi"/>
      <w:color w:val="00B0F0"/>
      <w:sz w:val="32"/>
      <w:szCs w:val="32"/>
    </w:rPr>
  </w:style>
  <w:style w:type="paragraph" w:styleId="Kop2">
    <w:name w:val="heading 2"/>
    <w:basedOn w:val="Standaard"/>
    <w:link w:val="Kop2Char"/>
    <w:uiPriority w:val="9"/>
    <w:qFormat/>
    <w:rsid w:val="00602475"/>
    <w:pPr>
      <w:numPr>
        <w:numId w:val="6"/>
      </w:numPr>
      <w:spacing w:before="100" w:beforeAutospacing="1" w:after="100" w:afterAutospacing="1" w:line="240" w:lineRule="auto"/>
      <w:outlineLvl w:val="1"/>
    </w:pPr>
    <w:rPr>
      <w:rFonts w:ascii="Verdana" w:eastAsia="Times New Roman" w:hAnsi="Verdana" w:cs="Times New Roman"/>
      <w:b/>
      <w:bCs/>
      <w:color w:val="0070C0"/>
      <w:sz w:val="32"/>
      <w:szCs w:val="36"/>
      <w:lang w:eastAsia="nl-BE"/>
    </w:rPr>
  </w:style>
  <w:style w:type="paragraph" w:styleId="Kop3">
    <w:name w:val="heading 3"/>
    <w:basedOn w:val="Standaard"/>
    <w:next w:val="Standaard"/>
    <w:link w:val="Kop3Char"/>
    <w:uiPriority w:val="9"/>
    <w:unhideWhenUsed/>
    <w:qFormat/>
    <w:rsid w:val="00534ABA"/>
    <w:pPr>
      <w:keepNext/>
      <w:keepLines/>
      <w:spacing w:before="40" w:after="0"/>
      <w:outlineLvl w:val="2"/>
    </w:pPr>
    <w:rPr>
      <w:rFonts w:asciiTheme="majorHAnsi" w:eastAsiaTheme="majorEastAsia" w:hAnsiTheme="majorHAnsi" w:cstheme="majorBidi"/>
      <w:b/>
      <w:color w:val="000000" w:themeColor="text1"/>
      <w:sz w:val="28"/>
      <w:szCs w:val="24"/>
    </w:rPr>
  </w:style>
  <w:style w:type="paragraph" w:styleId="Kop4">
    <w:name w:val="heading 4"/>
    <w:basedOn w:val="Standaard"/>
    <w:next w:val="Standaard"/>
    <w:link w:val="Kop4Char"/>
    <w:uiPriority w:val="9"/>
    <w:unhideWhenUsed/>
    <w:qFormat/>
    <w:rsid w:val="00534ABA"/>
    <w:pPr>
      <w:keepNext/>
      <w:keepLines/>
      <w:spacing w:before="40" w:after="0"/>
      <w:outlineLvl w:val="3"/>
    </w:pPr>
    <w:rPr>
      <w:rFonts w:ascii="Verdana" w:eastAsiaTheme="majorEastAsia" w:hAnsi="Verdana" w:cstheme="majorBidi"/>
      <w:i/>
      <w:iCs/>
      <w:color w:val="000000" w:themeColor="text1"/>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02475"/>
    <w:rPr>
      <w:rFonts w:ascii="Verdana" w:eastAsia="Times New Roman" w:hAnsi="Verdana" w:cs="Times New Roman"/>
      <w:b/>
      <w:bCs/>
      <w:color w:val="0070C0"/>
      <w:sz w:val="32"/>
      <w:szCs w:val="36"/>
      <w:lang w:eastAsia="nl-BE"/>
    </w:rPr>
  </w:style>
  <w:style w:type="paragraph" w:styleId="Normaalweb">
    <w:name w:val="Normal (Web)"/>
    <w:basedOn w:val="Standaard"/>
    <w:uiPriority w:val="99"/>
    <w:semiHidden/>
    <w:unhideWhenUsed/>
    <w:rsid w:val="00302568"/>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302568"/>
    <w:rPr>
      <w:b/>
      <w:bCs/>
    </w:rPr>
  </w:style>
  <w:style w:type="paragraph" w:styleId="Lijstalinea">
    <w:name w:val="List Paragraph"/>
    <w:basedOn w:val="Standaard"/>
    <w:uiPriority w:val="34"/>
    <w:qFormat/>
    <w:rsid w:val="007D2D1B"/>
    <w:pPr>
      <w:ind w:left="720"/>
      <w:contextualSpacing/>
    </w:pPr>
  </w:style>
  <w:style w:type="character" w:customStyle="1" w:styleId="Kop1Char">
    <w:name w:val="Kop 1 Char"/>
    <w:basedOn w:val="Standaardalinea-lettertype"/>
    <w:link w:val="Kop1"/>
    <w:uiPriority w:val="9"/>
    <w:rsid w:val="00602475"/>
    <w:rPr>
      <w:rFonts w:ascii="Verdana" w:eastAsiaTheme="majorEastAsia" w:hAnsi="Verdana" w:cstheme="majorBidi"/>
      <w:color w:val="00B0F0"/>
      <w:sz w:val="32"/>
      <w:szCs w:val="32"/>
    </w:rPr>
  </w:style>
  <w:style w:type="character" w:customStyle="1" w:styleId="Kop3Char">
    <w:name w:val="Kop 3 Char"/>
    <w:basedOn w:val="Standaardalinea-lettertype"/>
    <w:link w:val="Kop3"/>
    <w:uiPriority w:val="9"/>
    <w:rsid w:val="00534ABA"/>
    <w:rPr>
      <w:rFonts w:asciiTheme="majorHAnsi" w:eastAsiaTheme="majorEastAsia" w:hAnsiTheme="majorHAnsi" w:cstheme="majorBidi"/>
      <w:b/>
      <w:color w:val="000000" w:themeColor="text1"/>
      <w:sz w:val="28"/>
      <w:szCs w:val="24"/>
    </w:rPr>
  </w:style>
  <w:style w:type="character" w:customStyle="1" w:styleId="Kop4Char">
    <w:name w:val="Kop 4 Char"/>
    <w:basedOn w:val="Standaardalinea-lettertype"/>
    <w:link w:val="Kop4"/>
    <w:uiPriority w:val="9"/>
    <w:rsid w:val="00534ABA"/>
    <w:rPr>
      <w:rFonts w:ascii="Verdana" w:eastAsiaTheme="majorEastAsia" w:hAnsi="Verdana" w:cstheme="majorBidi"/>
      <w:i/>
      <w:iCs/>
      <w:color w:val="000000" w:themeColor="text1"/>
      <w:sz w:val="24"/>
    </w:rPr>
  </w:style>
  <w:style w:type="paragraph" w:styleId="Kopvaninhoudsopgave">
    <w:name w:val="TOC Heading"/>
    <w:basedOn w:val="Kop1"/>
    <w:next w:val="Standaard"/>
    <w:uiPriority w:val="39"/>
    <w:unhideWhenUsed/>
    <w:qFormat/>
    <w:rsid w:val="00962F41"/>
    <w:pPr>
      <w:outlineLvl w:val="9"/>
    </w:pPr>
    <w:rPr>
      <w:lang w:eastAsia="nl-BE"/>
    </w:rPr>
  </w:style>
  <w:style w:type="paragraph" w:styleId="Inhopg2">
    <w:name w:val="toc 2"/>
    <w:basedOn w:val="Standaard"/>
    <w:next w:val="Standaard"/>
    <w:autoRedefine/>
    <w:uiPriority w:val="39"/>
    <w:unhideWhenUsed/>
    <w:rsid w:val="00962F41"/>
    <w:pPr>
      <w:spacing w:after="100"/>
      <w:ind w:left="220"/>
    </w:pPr>
  </w:style>
  <w:style w:type="paragraph" w:styleId="Inhopg3">
    <w:name w:val="toc 3"/>
    <w:basedOn w:val="Standaard"/>
    <w:next w:val="Standaard"/>
    <w:autoRedefine/>
    <w:uiPriority w:val="39"/>
    <w:unhideWhenUsed/>
    <w:rsid w:val="00962F41"/>
    <w:pPr>
      <w:spacing w:after="100"/>
      <w:ind w:left="440"/>
    </w:pPr>
  </w:style>
  <w:style w:type="character" w:styleId="Hyperlink">
    <w:name w:val="Hyperlink"/>
    <w:basedOn w:val="Standaardalinea-lettertype"/>
    <w:uiPriority w:val="99"/>
    <w:unhideWhenUsed/>
    <w:rsid w:val="00962F41"/>
    <w:rPr>
      <w:color w:val="0563C1" w:themeColor="hyperlink"/>
      <w:u w:val="single"/>
    </w:rPr>
  </w:style>
  <w:style w:type="paragraph" w:styleId="Koptekst">
    <w:name w:val="header"/>
    <w:basedOn w:val="Standaard"/>
    <w:link w:val="KoptekstChar"/>
    <w:uiPriority w:val="99"/>
    <w:unhideWhenUsed/>
    <w:rsid w:val="00FE18C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E18CE"/>
  </w:style>
  <w:style w:type="paragraph" w:styleId="Voettekst">
    <w:name w:val="footer"/>
    <w:basedOn w:val="Standaard"/>
    <w:link w:val="VoettekstChar"/>
    <w:uiPriority w:val="99"/>
    <w:unhideWhenUsed/>
    <w:rsid w:val="00FE18C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E18CE"/>
  </w:style>
  <w:style w:type="paragraph" w:styleId="Voetnoottekst">
    <w:name w:val="footnote text"/>
    <w:basedOn w:val="Standaard"/>
    <w:link w:val="VoetnoottekstChar"/>
    <w:semiHidden/>
    <w:unhideWhenUsed/>
    <w:rsid w:val="00602475"/>
    <w:pPr>
      <w:spacing w:after="0" w:line="240" w:lineRule="auto"/>
    </w:pPr>
    <w:rPr>
      <w:sz w:val="20"/>
      <w:szCs w:val="20"/>
    </w:rPr>
  </w:style>
  <w:style w:type="character" w:customStyle="1" w:styleId="VoetnoottekstChar">
    <w:name w:val="Voetnoottekst Char"/>
    <w:basedOn w:val="Standaardalinea-lettertype"/>
    <w:link w:val="Voetnoottekst"/>
    <w:semiHidden/>
    <w:rsid w:val="00602475"/>
    <w:rPr>
      <w:sz w:val="20"/>
      <w:szCs w:val="20"/>
    </w:rPr>
  </w:style>
  <w:style w:type="character" w:styleId="Voetnootmarkering">
    <w:name w:val="footnote reference"/>
    <w:basedOn w:val="Standaardalinea-lettertype"/>
    <w:uiPriority w:val="99"/>
    <w:semiHidden/>
    <w:unhideWhenUsed/>
    <w:rsid w:val="00602475"/>
    <w:rPr>
      <w:vertAlign w:val="superscript"/>
    </w:rPr>
  </w:style>
  <w:style w:type="character" w:styleId="Onopgelostemelding">
    <w:name w:val="Unresolved Mention"/>
    <w:basedOn w:val="Standaardalinea-lettertype"/>
    <w:uiPriority w:val="99"/>
    <w:semiHidden/>
    <w:unhideWhenUsed/>
    <w:rsid w:val="00213B69"/>
    <w:rPr>
      <w:color w:val="605E5C"/>
      <w:shd w:val="clear" w:color="auto" w:fill="E1DFDD"/>
    </w:rPr>
  </w:style>
  <w:style w:type="character" w:styleId="GevolgdeHyperlink">
    <w:name w:val="FollowedHyperlink"/>
    <w:basedOn w:val="Standaardalinea-lettertype"/>
    <w:uiPriority w:val="99"/>
    <w:semiHidden/>
    <w:unhideWhenUsed/>
    <w:rsid w:val="000C2573"/>
    <w:rPr>
      <w:color w:val="954F72" w:themeColor="followedHyperlink"/>
      <w:u w:val="single"/>
    </w:rPr>
  </w:style>
  <w:style w:type="paragraph" w:styleId="Inhopg1">
    <w:name w:val="toc 1"/>
    <w:basedOn w:val="Standaard"/>
    <w:next w:val="Standaard"/>
    <w:autoRedefine/>
    <w:uiPriority w:val="39"/>
    <w:unhideWhenUsed/>
    <w:rsid w:val="009E791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009422">
      <w:bodyDiv w:val="1"/>
      <w:marLeft w:val="0"/>
      <w:marRight w:val="0"/>
      <w:marTop w:val="0"/>
      <w:marBottom w:val="0"/>
      <w:divBdr>
        <w:top w:val="none" w:sz="0" w:space="0" w:color="auto"/>
        <w:left w:val="none" w:sz="0" w:space="0" w:color="auto"/>
        <w:bottom w:val="none" w:sz="0" w:space="0" w:color="auto"/>
        <w:right w:val="none" w:sz="0" w:space="0" w:color="auto"/>
      </w:divBdr>
    </w:div>
    <w:div w:id="122344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wacht.be/MDWonline/Publiek/Huisartsen/HuisArts.aspx?h=&amp;ha=balduyckhilda&amp;wdo=Wevelgem&amp;wd=Wevelgem" TargetMode="External"/><Relationship Id="rId18" Type="http://schemas.openxmlformats.org/officeDocument/2006/relationships/hyperlink" Target="http://www.mediwacht.be/MDWonline/Publiek/Huisartsen/HuisArts.aspx?h=&amp;ha=derooisabel&amp;wdo=Wevelgem&amp;wd=Wevelgem" TargetMode="External"/><Relationship Id="rId26" Type="http://schemas.openxmlformats.org/officeDocument/2006/relationships/hyperlink" Target="http://www.mediwacht.be/MDWonline/Publiek/Huisartsen/HuisArts.aspx?h=&amp;ha=vierstraetelieven&amp;wdo=Wevelgem&amp;wd=Wevelgem" TargetMode="External"/><Relationship Id="rId3" Type="http://schemas.openxmlformats.org/officeDocument/2006/relationships/customXml" Target="../customXml/item3.xml"/><Relationship Id="rId21" Type="http://schemas.openxmlformats.org/officeDocument/2006/relationships/hyperlink" Target="http://www.mediwacht.be/MDWonline/Publiek/Huisartsen/HuisArts.aspx?h=&amp;ha=gheysenwouter&amp;wdo=Wevelgem&amp;wd=Wevelgem"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mediwacht.be/MDWonline/Publiek/Huisartsen/HuisArts.aspx?h=&amp;ha=corneklaas&amp;wdo=Wevelgem&amp;wd=Wevelgem" TargetMode="External"/><Relationship Id="rId25" Type="http://schemas.openxmlformats.org/officeDocument/2006/relationships/hyperlink" Target="http://www.mediwacht.be/MDWonline/Publiek/Huisartsen/HuisArts.aspx?h=&amp;ha=vervaekejeanpaul&amp;wdo=Wevelgem&amp;wd=Wevelgem" TargetMode="External"/><Relationship Id="rId2" Type="http://schemas.openxmlformats.org/officeDocument/2006/relationships/customXml" Target="../customXml/item2.xml"/><Relationship Id="rId16" Type="http://schemas.openxmlformats.org/officeDocument/2006/relationships/hyperlink" Target="http://www.mediwacht.be/MDWonline/Publiek/Huisartsen/HuisArts.aspx?h=&amp;ha=cornefrank&amp;wdo=Wevelgem&amp;wd=Wevelgem" TargetMode="External"/><Relationship Id="rId20" Type="http://schemas.openxmlformats.org/officeDocument/2006/relationships/hyperlink" Target="http://www.mediwacht.be/MDWonline/Publiek/Huisartsen/HuisArts.aspx?h=&amp;ha=dumonjasper&amp;wdo=Wevelgem&amp;wd=Wevelge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mediwacht.be/MDWonline/Publiek/Huisartsen/HuisArts.aspx?h=&amp;ha=vanverredirk&amp;wdo=Wevelgem&amp;wd=Wevelgem" TargetMode="External"/><Relationship Id="rId5" Type="http://schemas.openxmlformats.org/officeDocument/2006/relationships/numbering" Target="numbering.xml"/><Relationship Id="rId15" Type="http://schemas.openxmlformats.org/officeDocument/2006/relationships/hyperlink" Target="http://www.mediwacht.be/MDWonline/Publiek/Huisartsen/HuisArts.aspx?h=&amp;ha=casaerjulie&amp;wdo=Wevelgem&amp;wd=Wevelgem" TargetMode="External"/><Relationship Id="rId23" Type="http://schemas.openxmlformats.org/officeDocument/2006/relationships/hyperlink" Target="http://www.mediwacht.be/MDWonline/Publiek/Huisartsen/HuisArts.aspx?h=&amp;ha=vanderheydebarbara&amp;wdo=Wevelgem&amp;wd=Wevelgem"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mediwacht.be/MDWonline/Publiek/Huisartsen/HuisArts.aspx?h=&amp;ha=dujardinmia&amp;wdo=Wevelgem&amp;wd=Wevelge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diwacht.be/MDWonline/Publiek/Huisartsen/HuisArts.aspx?h=&amp;ha=bayartleon&amp;wdo=Wevelgem&amp;wd=Wevelgem" TargetMode="External"/><Relationship Id="rId22" Type="http://schemas.openxmlformats.org/officeDocument/2006/relationships/hyperlink" Target="http://www.mediwacht.be/MDWonline/Publiek/Huisartsen/HuisArts.aspx?h=&amp;ha=jossonfrans&amp;wdo=Wevelgem&amp;wd=Wevelgem" TargetMode="External"/><Relationship Id="rId27" Type="http://schemas.openxmlformats.org/officeDocument/2006/relationships/hyperlink" Target="http://www.mediwacht.be/MDWonline/Publiek/Huisartsen/HuisArts.aspx?h=&amp;ha=winneevelyn&amp;wdo=Wevelgem&amp;wd=Wevelgem"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erk.belgie.be/nl/themas/welzijn-op-het-werk/arbeidsongevallen/ernstige-ongevallen" TargetMode="External"/><Relationship Id="rId3" Type="http://schemas.openxmlformats.org/officeDocument/2006/relationships/hyperlink" Target="https://www.btvcontrol.be/Assets/Documents/nl/BTV%20diensten/BTV_wettelijke_keuringen_28032017.pdf" TargetMode="External"/><Relationship Id="rId7" Type="http://schemas.openxmlformats.org/officeDocument/2006/relationships/hyperlink" Target="https://werk.belgie.be/sites/default/files/content/documents/Welzijn%20op%20het%20werk/Regelgeving/art433bis_468_ARAB.pdf" TargetMode="External"/><Relationship Id="rId2" Type="http://schemas.openxmlformats.org/officeDocument/2006/relationships/hyperlink" Target="https://www.vincotte.be/nl//overzichtslijst" TargetMode="External"/><Relationship Id="rId1" Type="http://schemas.openxmlformats.org/officeDocument/2006/relationships/hyperlink" Target="https://werk.belgie.be/sites/default/files/content/documents/Welzijn%20op%20het%20werk/Regelgeving/Wet%20van%204%20augustus%201996%20betreffende%20het%20welzijn%20van%20de%20werknemers%20bij%20de%20uitvoering%20van%20hun%20werk.pdf" TargetMode="External"/><Relationship Id="rId6" Type="http://schemas.openxmlformats.org/officeDocument/2006/relationships/hyperlink" Target="https://werk.belgie.be/nl/themas/welzijn-op-het-werk/arbeidsmiddelen/tijdelijke-werkzaamheden-op-hoogten" TargetMode="External"/><Relationship Id="rId5" Type="http://schemas.openxmlformats.org/officeDocument/2006/relationships/hyperlink" Target="https://werk.belgie.be/sites/default/files/content/documents/Welzijn%20op%20het%20werk/Regelgeving/Codex%20boek%20IV%20titel%205%20Arbeidsmiddelen%20voor%20tijdelijke%20werkzaamheden%20op%20hoogte.pdf" TargetMode="External"/><Relationship Id="rId4" Type="http://schemas.openxmlformats.org/officeDocument/2006/relationships/hyperlink" Target="https://www.ocb.be/documenten/2018/Wettelijke_controles_NL_7-3-18.pdf" TargetMode="External"/><Relationship Id="rId9" Type="http://schemas.openxmlformats.org/officeDocument/2006/relationships/hyperlink" Target="https://www.socialsecurity.be/app001/drselearning/aoat/aoat000/jsp/index_fatdecision.jsp?lang=n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A87B37F608B9468DCE7C0F0C637CBE" ma:contentTypeVersion="2" ma:contentTypeDescription="Create a new document." ma:contentTypeScope="" ma:versionID="427fa171380b7ddb2ad07063d38d4f8a">
  <xsd:schema xmlns:xsd="http://www.w3.org/2001/XMLSchema" xmlns:xs="http://www.w3.org/2001/XMLSchema" xmlns:p="http://schemas.microsoft.com/office/2006/metadata/properties" xmlns:ns2="c8ad1037-9bd2-4821-8aa5-164093f869a2" targetNamespace="http://schemas.microsoft.com/office/2006/metadata/properties" ma:root="true" ma:fieldsID="7049c00fc1a082af2095334cb19b3613" ns2:_="">
    <xsd:import namespace="c8ad1037-9bd2-4821-8aa5-164093f869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ad1037-9bd2-4821-8aa5-164093f869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70BE7-2EEE-4792-A9E2-B7454CC65C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82E82B-3D3C-41FB-8327-434C4FCD7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ad1037-9bd2-4821-8aa5-164093f8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3E6E36-3668-4856-B5C1-8886C6908CF5}">
  <ds:schemaRefs>
    <ds:schemaRef ds:uri="http://schemas.microsoft.com/sharepoint/v3/contenttype/forms"/>
  </ds:schemaRefs>
</ds:datastoreItem>
</file>

<file path=customXml/itemProps4.xml><?xml version="1.0" encoding="utf-8"?>
<ds:datastoreItem xmlns:ds="http://schemas.openxmlformats.org/officeDocument/2006/customXml" ds:itemID="{5F23462D-B294-4EBD-9565-DE1FD52E9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23</Pages>
  <Words>8767</Words>
  <Characters>48223</Characters>
  <Application>Microsoft Office Word</Application>
  <DocSecurity>0</DocSecurity>
  <Lines>401</Lines>
  <Paragraphs>113</Paragraphs>
  <ScaleCrop>false</ScaleCrop>
  <HeadingPairs>
    <vt:vector size="2" baseType="variant">
      <vt:variant>
        <vt:lpstr>Titel</vt:lpstr>
      </vt:variant>
      <vt:variant>
        <vt:i4>1</vt:i4>
      </vt:variant>
    </vt:vector>
  </HeadingPairs>
  <TitlesOfParts>
    <vt:vector size="1" baseType="lpstr">
      <vt:lpstr/>
    </vt:vector>
  </TitlesOfParts>
  <Company>datum</Company>
  <LinksUpToDate>false</LinksUpToDate>
  <CharactersWithSpaces>56877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 Vandekerkhove</dc:creator>
  <cp:keywords/>
  <dc:description/>
  <cp:lastModifiedBy>Thomas Allegaert</cp:lastModifiedBy>
  <cp:revision>4</cp:revision>
  <dcterms:created xsi:type="dcterms:W3CDTF">2020-09-18T12:37:00Z</dcterms:created>
  <dcterms:modified xsi:type="dcterms:W3CDTF">2020-09-23T13:52:00Z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0x0101004CA87B37F608B9468DCE7C0F0C637CBE</vt:lpwstr>
  </property>
</Properties>
</file>